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82FF8" w14:textId="77777777" w:rsidR="00891292" w:rsidRPr="00891292" w:rsidRDefault="00891292" w:rsidP="0089129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4"/>
          <w:sz w:val="18"/>
          <w:szCs w:val="18"/>
          <w:lang w:val="es-419" w:eastAsia="fr-FR"/>
        </w:rPr>
      </w:pPr>
      <w:r w:rsidRPr="0089129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3A50BC5" w14:textId="77777777" w:rsidR="00891292" w:rsidRPr="00891292" w:rsidRDefault="00891292" w:rsidP="00891292">
      <w:pPr>
        <w:spacing w:line="240" w:lineRule="auto"/>
        <w:rPr>
          <w:rFonts w:ascii="Arial" w:hAnsi="Arial" w:cs="Arial"/>
          <w:sz w:val="20"/>
          <w:szCs w:val="20"/>
          <w:lang w:val="es-419" w:eastAsia="es-ES"/>
        </w:rPr>
      </w:pPr>
    </w:p>
    <w:p w14:paraId="0DC153C5" w14:textId="15F9D5D7" w:rsidR="00891292" w:rsidRPr="00891292" w:rsidRDefault="00891292" w:rsidP="00891292">
      <w:pPr>
        <w:spacing w:line="240" w:lineRule="auto"/>
        <w:rPr>
          <w:rFonts w:ascii="Arial" w:hAnsi="Arial" w:cs="Arial"/>
          <w:sz w:val="20"/>
          <w:szCs w:val="20"/>
          <w:lang w:val="es-419" w:eastAsia="es-ES"/>
        </w:rPr>
      </w:pPr>
      <w:r w:rsidRPr="00891292">
        <w:rPr>
          <w:rFonts w:ascii="Arial" w:hAnsi="Arial" w:cs="Arial"/>
          <w:b/>
          <w:bCs/>
          <w:iCs/>
          <w:sz w:val="20"/>
          <w:szCs w:val="20"/>
          <w:u w:val="single"/>
          <w:lang w:val="es-419" w:eastAsia="fr-FR"/>
        </w:rPr>
        <w:t>TEMAS:</w:t>
      </w:r>
      <w:r w:rsidRPr="00891292">
        <w:rPr>
          <w:rFonts w:ascii="Arial" w:hAnsi="Arial" w:cs="Arial"/>
          <w:b/>
          <w:bCs/>
          <w:iCs/>
          <w:sz w:val="20"/>
          <w:szCs w:val="20"/>
          <w:lang w:val="es-419" w:eastAsia="fr-FR"/>
        </w:rPr>
        <w:tab/>
      </w:r>
      <w:r w:rsidR="00D92F49">
        <w:rPr>
          <w:rFonts w:ascii="Arial" w:hAnsi="Arial" w:cs="Arial"/>
          <w:b/>
          <w:bCs/>
          <w:iCs/>
          <w:sz w:val="20"/>
          <w:szCs w:val="20"/>
          <w:lang w:val="es-419" w:eastAsia="fr-FR"/>
        </w:rPr>
        <w:t xml:space="preserve">VIOLENCIA INTRAFAMILIAR AGRAVADA / CONTRA MENOR DE EDAD / </w:t>
      </w:r>
      <w:r w:rsidR="007C6948">
        <w:rPr>
          <w:rFonts w:ascii="Arial" w:hAnsi="Arial" w:cs="Arial"/>
          <w:b/>
          <w:bCs/>
          <w:iCs/>
          <w:sz w:val="20"/>
          <w:szCs w:val="20"/>
          <w:lang w:val="es-419" w:eastAsia="fr-FR"/>
        </w:rPr>
        <w:t xml:space="preserve">FINALIDAD DEL TIPO PENAL / PROTEGER LA UNIDAD Y ARMONÍA FAMILIAR / LA FACULTAD DE SANCIONAR MODERADAMENTE NO PUEDE </w:t>
      </w:r>
      <w:r w:rsidR="00312DF9">
        <w:rPr>
          <w:rFonts w:ascii="Arial" w:hAnsi="Arial" w:cs="Arial"/>
          <w:b/>
          <w:bCs/>
          <w:iCs/>
          <w:sz w:val="20"/>
          <w:szCs w:val="20"/>
          <w:lang w:val="es-419" w:eastAsia="fr-FR"/>
        </w:rPr>
        <w:t>DESBORDARSE EN LESIONES.</w:t>
      </w:r>
    </w:p>
    <w:p w14:paraId="4CB75FD1" w14:textId="77777777" w:rsidR="00891292" w:rsidRPr="00891292" w:rsidRDefault="00891292" w:rsidP="00891292">
      <w:pPr>
        <w:spacing w:line="240" w:lineRule="auto"/>
        <w:rPr>
          <w:rFonts w:ascii="Arial" w:hAnsi="Arial" w:cs="Arial"/>
          <w:sz w:val="20"/>
          <w:szCs w:val="20"/>
          <w:lang w:val="es-419" w:eastAsia="es-ES"/>
        </w:rPr>
      </w:pPr>
    </w:p>
    <w:p w14:paraId="3BF6C335" w14:textId="07DC9930" w:rsidR="00891292" w:rsidRPr="00891292" w:rsidRDefault="004C68EE" w:rsidP="00891292">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4C68EE">
        <w:rPr>
          <w:rFonts w:ascii="Arial" w:hAnsi="Arial" w:cs="Arial"/>
          <w:sz w:val="20"/>
          <w:szCs w:val="20"/>
          <w:lang w:val="es-419" w:eastAsia="es-ES"/>
        </w:rPr>
        <w:t>se tiene que el cargo formulado al señor VAOH, fue el de autor a título de dolo del delito de violencia intrafamiliar agravada</w:t>
      </w:r>
      <w:r>
        <w:rPr>
          <w:rFonts w:ascii="Arial" w:hAnsi="Arial" w:cs="Arial"/>
          <w:sz w:val="20"/>
          <w:szCs w:val="20"/>
          <w:lang w:val="es-419" w:eastAsia="es-ES"/>
        </w:rPr>
        <w:t>…</w:t>
      </w:r>
    </w:p>
    <w:p w14:paraId="04AB9E93" w14:textId="77777777" w:rsidR="00891292" w:rsidRPr="00891292" w:rsidRDefault="00891292" w:rsidP="00891292">
      <w:pPr>
        <w:spacing w:line="240" w:lineRule="auto"/>
        <w:rPr>
          <w:rFonts w:ascii="Arial" w:hAnsi="Arial" w:cs="Arial"/>
          <w:sz w:val="20"/>
          <w:szCs w:val="20"/>
          <w:lang w:val="es-419" w:eastAsia="es-ES"/>
        </w:rPr>
      </w:pPr>
    </w:p>
    <w:p w14:paraId="46EF2A78" w14:textId="32FC32BA" w:rsidR="00891292" w:rsidRPr="00891292" w:rsidRDefault="00783BCF" w:rsidP="00891292">
      <w:pPr>
        <w:spacing w:line="240" w:lineRule="auto"/>
        <w:rPr>
          <w:rFonts w:ascii="Arial" w:hAnsi="Arial" w:cs="Arial"/>
          <w:sz w:val="20"/>
          <w:szCs w:val="20"/>
          <w:lang w:val="es-419" w:eastAsia="es-ES"/>
        </w:rPr>
      </w:pPr>
      <w:r w:rsidRPr="00783BCF">
        <w:rPr>
          <w:rFonts w:ascii="Arial" w:hAnsi="Arial" w:cs="Arial"/>
          <w:sz w:val="20"/>
          <w:szCs w:val="20"/>
          <w:lang w:val="es-419" w:eastAsia="es-ES"/>
        </w:rPr>
        <w:t>El tipo penal de violencia intrafamiliar busca proteger la unidad y armonía de la familia de conformidad con el mandato constitucional, y por ello tanto el agresor como el agredido deben hacer parte del mismo medio familiar</w:t>
      </w:r>
      <w:r>
        <w:rPr>
          <w:rFonts w:ascii="Arial" w:hAnsi="Arial" w:cs="Arial"/>
          <w:sz w:val="20"/>
          <w:szCs w:val="20"/>
          <w:lang w:val="es-419" w:eastAsia="es-ES"/>
        </w:rPr>
        <w:t>…</w:t>
      </w:r>
    </w:p>
    <w:p w14:paraId="603D18DB" w14:textId="41BB62E6" w:rsidR="00891292" w:rsidRDefault="00891292" w:rsidP="00891292">
      <w:pPr>
        <w:spacing w:line="240" w:lineRule="auto"/>
        <w:rPr>
          <w:rFonts w:ascii="Arial" w:hAnsi="Arial" w:cs="Arial"/>
          <w:sz w:val="20"/>
          <w:szCs w:val="20"/>
          <w:lang w:val="es-419" w:eastAsia="es-ES"/>
        </w:rPr>
      </w:pPr>
    </w:p>
    <w:p w14:paraId="4CCDDBE2" w14:textId="7B94C4B7" w:rsidR="00F9713A" w:rsidRDefault="00F9713A" w:rsidP="00891292">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F9713A">
        <w:rPr>
          <w:rFonts w:ascii="Arial" w:hAnsi="Arial" w:cs="Arial"/>
          <w:sz w:val="20"/>
          <w:szCs w:val="20"/>
          <w:lang w:val="es-419" w:eastAsia="es-ES"/>
        </w:rPr>
        <w:t>el castigo que por parte del señor VAOH  le propició a su hija, fue en verdad desbordado, sin que sea válido considerar como él mismo lo expresó, que solo le dio dos correazos a su hija y con una riata -correa de tela-, para dar a entender que con ello no podía causársele mayor daño a la menor, en tanto de los hallazgos que en su momento le encontraron a la pequeña</w:t>
      </w:r>
      <w:r w:rsidR="00E35172">
        <w:rPr>
          <w:rFonts w:ascii="Arial" w:hAnsi="Arial" w:cs="Arial"/>
          <w:sz w:val="20"/>
          <w:szCs w:val="20"/>
          <w:lang w:val="es-419" w:eastAsia="es-ES"/>
        </w:rPr>
        <w:t>…</w:t>
      </w:r>
      <w:r w:rsidRPr="00F9713A">
        <w:rPr>
          <w:rFonts w:ascii="Arial" w:hAnsi="Arial" w:cs="Arial"/>
          <w:sz w:val="20"/>
          <w:szCs w:val="20"/>
          <w:lang w:val="es-419" w:eastAsia="es-ES"/>
        </w:rPr>
        <w:t>, dan cuenta sin equívoco alguno que sí lesionó a su hija el día del hecho</w:t>
      </w:r>
      <w:r>
        <w:rPr>
          <w:rFonts w:ascii="Arial" w:hAnsi="Arial" w:cs="Arial"/>
          <w:sz w:val="20"/>
          <w:szCs w:val="20"/>
          <w:lang w:val="es-419" w:eastAsia="es-ES"/>
        </w:rPr>
        <w:t>…</w:t>
      </w:r>
    </w:p>
    <w:p w14:paraId="18B750CF" w14:textId="09E6AC5E" w:rsidR="00F9713A" w:rsidRDefault="00F9713A" w:rsidP="00891292">
      <w:pPr>
        <w:spacing w:line="240" w:lineRule="auto"/>
        <w:rPr>
          <w:rFonts w:ascii="Arial" w:hAnsi="Arial" w:cs="Arial"/>
          <w:sz w:val="20"/>
          <w:szCs w:val="20"/>
          <w:lang w:val="es-419" w:eastAsia="es-ES"/>
        </w:rPr>
      </w:pPr>
    </w:p>
    <w:p w14:paraId="716F3570" w14:textId="2F8A89DA" w:rsidR="00E35172" w:rsidRDefault="00E35172" w:rsidP="00891292">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E35172">
        <w:rPr>
          <w:rFonts w:ascii="Arial" w:hAnsi="Arial" w:cs="Arial"/>
          <w:sz w:val="20"/>
          <w:szCs w:val="20"/>
          <w:lang w:val="es-419" w:eastAsia="es-ES"/>
        </w:rPr>
        <w:t>la Alta Corporación, aprovechó para reiterar un pronunciamiento previo en sede de tutela (Sentencia T-123 de 1994), donde plasmó que si bien los padres en efecto pueden aplicar sanciones a sus hijos, ello no puede llegar a lesionar su integridad física</w:t>
      </w:r>
      <w:r>
        <w:rPr>
          <w:rFonts w:ascii="Arial" w:hAnsi="Arial" w:cs="Arial"/>
          <w:sz w:val="20"/>
          <w:szCs w:val="20"/>
          <w:lang w:val="es-419" w:eastAsia="es-ES"/>
        </w:rPr>
        <w:t>…</w:t>
      </w:r>
    </w:p>
    <w:p w14:paraId="138FFF45" w14:textId="1640ABAC" w:rsidR="00E35172" w:rsidRDefault="00E35172" w:rsidP="00891292">
      <w:pPr>
        <w:spacing w:line="240" w:lineRule="auto"/>
        <w:rPr>
          <w:rFonts w:ascii="Arial" w:hAnsi="Arial" w:cs="Arial"/>
          <w:sz w:val="20"/>
          <w:szCs w:val="20"/>
          <w:lang w:val="es-419" w:eastAsia="es-ES"/>
        </w:rPr>
      </w:pPr>
    </w:p>
    <w:p w14:paraId="4A06A267" w14:textId="5BE79C6B" w:rsidR="00E35172" w:rsidRPr="00891292" w:rsidRDefault="00D92F49" w:rsidP="00891292">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D92F49">
        <w:rPr>
          <w:rFonts w:ascii="Arial" w:hAnsi="Arial" w:cs="Arial"/>
          <w:sz w:val="20"/>
          <w:szCs w:val="20"/>
          <w:lang w:val="es-419" w:eastAsia="es-ES"/>
        </w:rPr>
        <w:t>la función educativa a cargo de los padres y de las personas a quienes corresponda el cuidado del menor demanda una justa y razonable síntesis entre la importancia persuasiva de la sanción y el necesario respeto a la dignidad del niño, a su integridad física y moral</w:t>
      </w:r>
      <w:r>
        <w:rPr>
          <w:rFonts w:ascii="Arial" w:hAnsi="Arial" w:cs="Arial"/>
          <w:sz w:val="20"/>
          <w:szCs w:val="20"/>
          <w:lang w:val="es-419" w:eastAsia="es-ES"/>
        </w:rPr>
        <w:t>…</w:t>
      </w:r>
    </w:p>
    <w:p w14:paraId="22EF6C8A" w14:textId="77777777" w:rsidR="00891292" w:rsidRPr="00891292" w:rsidRDefault="00891292" w:rsidP="00891292">
      <w:pPr>
        <w:spacing w:line="240" w:lineRule="auto"/>
        <w:rPr>
          <w:rFonts w:ascii="Arial" w:hAnsi="Arial" w:cs="Arial"/>
          <w:sz w:val="20"/>
          <w:szCs w:val="20"/>
          <w:lang w:val="es-419" w:eastAsia="es-ES"/>
        </w:rPr>
      </w:pPr>
    </w:p>
    <w:p w14:paraId="5623C1F3" w14:textId="77777777" w:rsidR="00891292" w:rsidRPr="00891292" w:rsidRDefault="00891292" w:rsidP="00891292">
      <w:pPr>
        <w:spacing w:line="240" w:lineRule="auto"/>
        <w:rPr>
          <w:rFonts w:ascii="Arial" w:hAnsi="Arial" w:cs="Arial"/>
          <w:sz w:val="20"/>
          <w:szCs w:val="20"/>
          <w:lang w:val="es-419" w:eastAsia="es-ES"/>
        </w:rPr>
      </w:pPr>
    </w:p>
    <w:p w14:paraId="34D45C9F" w14:textId="77777777" w:rsidR="00891292" w:rsidRPr="00891292" w:rsidRDefault="00891292" w:rsidP="00891292">
      <w:pPr>
        <w:spacing w:line="240" w:lineRule="auto"/>
        <w:rPr>
          <w:rFonts w:ascii="Arial" w:hAnsi="Arial" w:cs="Arial"/>
          <w:sz w:val="20"/>
          <w:szCs w:val="20"/>
          <w:lang w:val="es-419" w:eastAsia="es-ES"/>
        </w:rPr>
      </w:pPr>
    </w:p>
    <w:p w14:paraId="4F2921FD" w14:textId="77777777" w:rsidR="00891292" w:rsidRPr="00891292" w:rsidRDefault="00891292" w:rsidP="00891292">
      <w:pPr>
        <w:spacing w:line="240" w:lineRule="auto"/>
        <w:jc w:val="center"/>
        <w:rPr>
          <w:b/>
          <w:sz w:val="16"/>
          <w:szCs w:val="12"/>
        </w:rPr>
      </w:pPr>
      <w:r w:rsidRPr="00891292">
        <w:rPr>
          <w:b/>
          <w:sz w:val="16"/>
          <w:szCs w:val="12"/>
        </w:rPr>
        <w:t>REPÚBLICA DE COLOMBIA</w:t>
      </w:r>
    </w:p>
    <w:p w14:paraId="7809C504" w14:textId="77777777" w:rsidR="00891292" w:rsidRPr="00891292" w:rsidRDefault="00891292" w:rsidP="00891292">
      <w:pPr>
        <w:spacing w:line="240" w:lineRule="auto"/>
        <w:jc w:val="center"/>
        <w:rPr>
          <w:b/>
          <w:sz w:val="16"/>
          <w:szCs w:val="12"/>
        </w:rPr>
      </w:pPr>
      <w:r w:rsidRPr="00891292">
        <w:rPr>
          <w:b/>
          <w:sz w:val="16"/>
          <w:szCs w:val="12"/>
        </w:rPr>
        <w:t>PEREIRA-RISARALDA</w:t>
      </w:r>
    </w:p>
    <w:p w14:paraId="29D8300D" w14:textId="77777777" w:rsidR="00891292" w:rsidRPr="00891292" w:rsidRDefault="00891292" w:rsidP="00891292">
      <w:pPr>
        <w:spacing w:line="240" w:lineRule="auto"/>
        <w:jc w:val="center"/>
        <w:rPr>
          <w:sz w:val="16"/>
          <w:szCs w:val="12"/>
        </w:rPr>
      </w:pPr>
      <w:r w:rsidRPr="00891292">
        <w:rPr>
          <w:noProof/>
        </w:rPr>
        <w:drawing>
          <wp:anchor distT="0" distB="0" distL="114300" distR="114300" simplePos="0" relativeHeight="251659264" behindDoc="1" locked="0" layoutInCell="1" allowOverlap="1" wp14:anchorId="5152E7CE" wp14:editId="7493A672">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292">
        <w:rPr>
          <w:b/>
          <w:sz w:val="16"/>
          <w:szCs w:val="12"/>
        </w:rPr>
        <w:t>RAMA JUDICIAL</w:t>
      </w:r>
    </w:p>
    <w:p w14:paraId="65B83777" w14:textId="77777777" w:rsidR="00891292" w:rsidRPr="00891292" w:rsidRDefault="00891292" w:rsidP="00891292">
      <w:pPr>
        <w:spacing w:line="240" w:lineRule="auto"/>
        <w:jc w:val="center"/>
        <w:rPr>
          <w:rFonts w:ascii="Algerian" w:hAnsi="Algerian"/>
          <w:b/>
          <w:sz w:val="28"/>
          <w:szCs w:val="28"/>
        </w:rPr>
      </w:pPr>
      <w:r w:rsidRPr="00891292">
        <w:rPr>
          <w:rFonts w:ascii="Algerian" w:hAnsi="Algerian"/>
          <w:b/>
          <w:smallCaps/>
          <w:color w:val="000000"/>
          <w:sz w:val="28"/>
          <w:szCs w:val="28"/>
        </w:rPr>
        <w:t>TRIBUNAL SUPERIOR DE PEREIRA</w:t>
      </w:r>
    </w:p>
    <w:p w14:paraId="6734BAC7" w14:textId="77777777" w:rsidR="00891292" w:rsidRPr="00891292" w:rsidRDefault="00891292" w:rsidP="00891292">
      <w:pPr>
        <w:tabs>
          <w:tab w:val="left" w:pos="1202"/>
        </w:tabs>
        <w:spacing w:line="240" w:lineRule="auto"/>
        <w:jc w:val="center"/>
        <w:rPr>
          <w:rFonts w:ascii="Algerian" w:hAnsi="Algerian"/>
          <w:b/>
          <w:sz w:val="28"/>
          <w:szCs w:val="28"/>
        </w:rPr>
      </w:pPr>
      <w:r w:rsidRPr="00891292">
        <w:rPr>
          <w:rFonts w:ascii="Algerian" w:hAnsi="Algerian"/>
          <w:b/>
          <w:sz w:val="28"/>
          <w:szCs w:val="28"/>
        </w:rPr>
        <w:t>SALA de decisión PENAL</w:t>
      </w:r>
    </w:p>
    <w:p w14:paraId="6FBEF8D6" w14:textId="77777777" w:rsidR="00891292" w:rsidRDefault="00891292" w:rsidP="00891292">
      <w:pPr>
        <w:spacing w:line="240" w:lineRule="auto"/>
        <w:jc w:val="center"/>
        <w:rPr>
          <w:szCs w:val="20"/>
        </w:rPr>
      </w:pPr>
    </w:p>
    <w:p w14:paraId="6CEE495E" w14:textId="5B448C15" w:rsidR="00891292" w:rsidRPr="00891292" w:rsidRDefault="00891292" w:rsidP="00891292">
      <w:pPr>
        <w:spacing w:line="240" w:lineRule="auto"/>
        <w:jc w:val="center"/>
        <w:rPr>
          <w:szCs w:val="20"/>
        </w:rPr>
      </w:pPr>
      <w:r w:rsidRPr="00891292">
        <w:rPr>
          <w:szCs w:val="20"/>
        </w:rPr>
        <w:t>Magistrado</w:t>
      </w:r>
      <w:r>
        <w:rPr>
          <w:szCs w:val="20"/>
        </w:rPr>
        <w:t>s</w:t>
      </w:r>
      <w:r w:rsidRPr="00891292">
        <w:rPr>
          <w:szCs w:val="20"/>
        </w:rPr>
        <w:t xml:space="preserve"> Ponente</w:t>
      </w:r>
      <w:r>
        <w:rPr>
          <w:szCs w:val="20"/>
        </w:rPr>
        <w:t>s</w:t>
      </w:r>
    </w:p>
    <w:p w14:paraId="0C819CA1" w14:textId="77777777" w:rsidR="00891292" w:rsidRPr="00891292" w:rsidRDefault="00891292" w:rsidP="00891292">
      <w:pPr>
        <w:spacing w:line="240" w:lineRule="auto"/>
        <w:jc w:val="center"/>
        <w:rPr>
          <w:b/>
          <w:sz w:val="24"/>
          <w:szCs w:val="24"/>
        </w:rPr>
      </w:pPr>
      <w:r w:rsidRPr="00891292">
        <w:rPr>
          <w:b/>
          <w:sz w:val="24"/>
          <w:szCs w:val="24"/>
        </w:rPr>
        <w:t>CARLOS ALBERTO PAZ ZÚÑIGA</w:t>
      </w:r>
    </w:p>
    <w:p w14:paraId="36D9F8D9" w14:textId="40D0A455" w:rsidR="000B0509" w:rsidRPr="006A7D67" w:rsidRDefault="000B0509" w:rsidP="00B048CC">
      <w:pPr>
        <w:spacing w:line="240" w:lineRule="auto"/>
        <w:jc w:val="center"/>
        <w:rPr>
          <w:b/>
          <w:bCs/>
          <w:sz w:val="24"/>
          <w:szCs w:val="24"/>
        </w:rPr>
      </w:pPr>
      <w:r w:rsidRPr="00E37C83">
        <w:rPr>
          <w:b/>
          <w:bCs/>
          <w:sz w:val="24"/>
          <w:szCs w:val="24"/>
        </w:rPr>
        <w:t>JULIÁN RIVERA LOAIZA</w:t>
      </w:r>
    </w:p>
    <w:p w14:paraId="49CE8A38" w14:textId="00FE1693" w:rsidR="00BC5874" w:rsidRPr="00891292" w:rsidRDefault="00BC5874" w:rsidP="00891292">
      <w:pPr>
        <w:spacing w:line="276" w:lineRule="auto"/>
        <w:rPr>
          <w:rFonts w:cs="Tahoma"/>
          <w:sz w:val="24"/>
          <w:szCs w:val="24"/>
        </w:rPr>
      </w:pPr>
    </w:p>
    <w:p w14:paraId="0DE71BAC" w14:textId="77777777" w:rsidR="00E63D92" w:rsidRPr="00891292" w:rsidRDefault="00E63D92" w:rsidP="00891292">
      <w:pPr>
        <w:spacing w:line="276" w:lineRule="auto"/>
        <w:rPr>
          <w:rFonts w:cs="Tahoma"/>
          <w:sz w:val="24"/>
          <w:szCs w:val="24"/>
        </w:rPr>
      </w:pPr>
    </w:p>
    <w:p w14:paraId="13996AAD" w14:textId="06B3383A" w:rsidR="00BC5874" w:rsidRPr="00891292" w:rsidRDefault="00BC5874" w:rsidP="00891292">
      <w:pPr>
        <w:spacing w:line="276" w:lineRule="auto"/>
        <w:jc w:val="center"/>
        <w:rPr>
          <w:rFonts w:cs="Tahoma"/>
          <w:sz w:val="24"/>
          <w:szCs w:val="24"/>
        </w:rPr>
      </w:pPr>
      <w:r w:rsidRPr="00891292">
        <w:rPr>
          <w:rFonts w:cs="Tahoma"/>
          <w:sz w:val="24"/>
          <w:szCs w:val="24"/>
        </w:rPr>
        <w:t xml:space="preserve">    Pereira, </w:t>
      </w:r>
      <w:r w:rsidR="00E37C83" w:rsidRPr="00891292">
        <w:rPr>
          <w:rFonts w:cs="Tahoma"/>
          <w:sz w:val="24"/>
          <w:szCs w:val="24"/>
        </w:rPr>
        <w:t>siete</w:t>
      </w:r>
      <w:r w:rsidR="00EA5D55" w:rsidRPr="00891292">
        <w:rPr>
          <w:rFonts w:cs="Tahoma"/>
          <w:sz w:val="24"/>
          <w:szCs w:val="24"/>
        </w:rPr>
        <w:t xml:space="preserve"> </w:t>
      </w:r>
      <w:r w:rsidR="00927BC8" w:rsidRPr="00891292">
        <w:rPr>
          <w:rFonts w:cs="Tahoma"/>
          <w:sz w:val="24"/>
          <w:szCs w:val="24"/>
        </w:rPr>
        <w:t>(</w:t>
      </w:r>
      <w:r w:rsidR="00E37C83" w:rsidRPr="00891292">
        <w:rPr>
          <w:rFonts w:cs="Tahoma"/>
          <w:sz w:val="24"/>
          <w:szCs w:val="24"/>
        </w:rPr>
        <w:t>07</w:t>
      </w:r>
      <w:r w:rsidR="00177D25" w:rsidRPr="00891292">
        <w:rPr>
          <w:rFonts w:cs="Tahoma"/>
          <w:sz w:val="24"/>
          <w:szCs w:val="24"/>
        </w:rPr>
        <w:t>) de</w:t>
      </w:r>
      <w:r w:rsidR="00927BC8" w:rsidRPr="00891292">
        <w:rPr>
          <w:rFonts w:cs="Tahoma"/>
          <w:sz w:val="24"/>
          <w:szCs w:val="24"/>
        </w:rPr>
        <w:t xml:space="preserve"> </w:t>
      </w:r>
      <w:r w:rsidR="00E37C83" w:rsidRPr="00891292">
        <w:rPr>
          <w:rFonts w:cs="Tahoma"/>
          <w:sz w:val="24"/>
          <w:szCs w:val="24"/>
        </w:rPr>
        <w:t xml:space="preserve">junio </w:t>
      </w:r>
      <w:r w:rsidR="00927BC8" w:rsidRPr="00891292">
        <w:rPr>
          <w:rFonts w:cs="Tahoma"/>
          <w:sz w:val="24"/>
          <w:szCs w:val="24"/>
        </w:rPr>
        <w:t xml:space="preserve">de dos mil </w:t>
      </w:r>
      <w:r w:rsidR="00097DD5" w:rsidRPr="00891292">
        <w:rPr>
          <w:rFonts w:cs="Tahoma"/>
          <w:sz w:val="24"/>
          <w:szCs w:val="24"/>
        </w:rPr>
        <w:t>veinti</w:t>
      </w:r>
      <w:r w:rsidR="00097719" w:rsidRPr="00891292">
        <w:rPr>
          <w:rFonts w:cs="Tahoma"/>
          <w:sz w:val="24"/>
          <w:szCs w:val="24"/>
        </w:rPr>
        <w:t xml:space="preserve">trés </w:t>
      </w:r>
      <w:r w:rsidR="00927BC8" w:rsidRPr="00891292">
        <w:rPr>
          <w:rFonts w:cs="Tahoma"/>
          <w:sz w:val="24"/>
          <w:szCs w:val="24"/>
        </w:rPr>
        <w:t>(202</w:t>
      </w:r>
      <w:r w:rsidR="00097719" w:rsidRPr="00891292">
        <w:rPr>
          <w:rFonts w:cs="Tahoma"/>
          <w:sz w:val="24"/>
          <w:szCs w:val="24"/>
        </w:rPr>
        <w:t>3</w:t>
      </w:r>
      <w:r w:rsidR="00927BC8" w:rsidRPr="00891292">
        <w:rPr>
          <w:rFonts w:cs="Tahoma"/>
          <w:sz w:val="24"/>
          <w:szCs w:val="24"/>
        </w:rPr>
        <w:t>)</w:t>
      </w:r>
    </w:p>
    <w:p w14:paraId="71D6AD77" w14:textId="761D4AC1" w:rsidR="00BC5874" w:rsidRPr="00891292" w:rsidRDefault="00BC5874" w:rsidP="00891292">
      <w:pPr>
        <w:spacing w:line="276" w:lineRule="auto"/>
        <w:rPr>
          <w:rFonts w:cs="Tahoma"/>
          <w:sz w:val="24"/>
          <w:szCs w:val="24"/>
        </w:rPr>
      </w:pPr>
    </w:p>
    <w:p w14:paraId="5CC9D3EF" w14:textId="77777777" w:rsidR="00E63D92" w:rsidRPr="00891292" w:rsidRDefault="00E63D92" w:rsidP="00891292">
      <w:pPr>
        <w:spacing w:line="276" w:lineRule="auto"/>
        <w:rPr>
          <w:rFonts w:cs="Tahoma"/>
          <w:sz w:val="24"/>
          <w:szCs w:val="24"/>
        </w:rPr>
      </w:pPr>
    </w:p>
    <w:p w14:paraId="53C9B0FB" w14:textId="28EF7DAE" w:rsidR="00BC5874" w:rsidRPr="00891292" w:rsidRDefault="00BC5874" w:rsidP="00891292">
      <w:pPr>
        <w:spacing w:line="276" w:lineRule="auto"/>
        <w:jc w:val="center"/>
        <w:rPr>
          <w:rFonts w:cs="Tahoma"/>
          <w:sz w:val="24"/>
          <w:szCs w:val="24"/>
        </w:rPr>
      </w:pPr>
      <w:r w:rsidRPr="00891292">
        <w:rPr>
          <w:rFonts w:cs="Tahoma"/>
          <w:sz w:val="24"/>
          <w:szCs w:val="24"/>
        </w:rPr>
        <w:t xml:space="preserve">  ACTA DE APROBACIÓN N° </w:t>
      </w:r>
      <w:r w:rsidR="00094EBD" w:rsidRPr="00891292">
        <w:rPr>
          <w:rFonts w:cs="Tahoma"/>
          <w:sz w:val="24"/>
          <w:szCs w:val="24"/>
        </w:rPr>
        <w:t>562</w:t>
      </w:r>
    </w:p>
    <w:p w14:paraId="7B9765AC" w14:textId="77777777" w:rsidR="00BC5874" w:rsidRPr="00891292" w:rsidRDefault="00BC5874" w:rsidP="00891292">
      <w:pPr>
        <w:spacing w:line="276" w:lineRule="auto"/>
        <w:jc w:val="center"/>
        <w:rPr>
          <w:rFonts w:cs="Tahoma"/>
          <w:sz w:val="24"/>
          <w:szCs w:val="24"/>
        </w:rPr>
      </w:pPr>
      <w:r w:rsidRPr="00891292">
        <w:rPr>
          <w:rFonts w:cs="Tahoma"/>
          <w:sz w:val="24"/>
          <w:szCs w:val="24"/>
        </w:rPr>
        <w:t xml:space="preserve">  SEGUNDA INSTANCIA</w:t>
      </w:r>
    </w:p>
    <w:p w14:paraId="7A24652D" w14:textId="77777777" w:rsidR="00BC5874" w:rsidRPr="00891292" w:rsidRDefault="00BC5874" w:rsidP="00891292">
      <w:pPr>
        <w:spacing w:line="276" w:lineRule="auto"/>
        <w:rPr>
          <w:rFonts w:cs="Tahoma"/>
          <w:sz w:val="24"/>
          <w:szCs w:val="24"/>
          <w:lang w:val="es-CO"/>
        </w:rPr>
      </w:pPr>
    </w:p>
    <w:p w14:paraId="614A6C8D" w14:textId="77777777" w:rsidR="00BC5874" w:rsidRPr="00891292" w:rsidRDefault="00BC5874" w:rsidP="00891292">
      <w:pPr>
        <w:spacing w:line="276" w:lineRule="auto"/>
        <w:rPr>
          <w:rFonts w:cs="Tahoma"/>
          <w:sz w:val="24"/>
          <w:szCs w:val="24"/>
        </w:rPr>
      </w:pPr>
    </w:p>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493"/>
      </w:tblGrid>
      <w:tr w:rsidR="00BC5874" w:rsidRPr="00780E2A" w14:paraId="5B587348" w14:textId="77777777" w:rsidTr="00780E2A">
        <w:trPr>
          <w:trHeight w:val="259"/>
        </w:trPr>
        <w:tc>
          <w:tcPr>
            <w:tcW w:w="3402" w:type="dxa"/>
            <w:tcBorders>
              <w:top w:val="single" w:sz="4" w:space="0" w:color="auto"/>
              <w:left w:val="single" w:sz="4" w:space="0" w:color="auto"/>
              <w:bottom w:val="single" w:sz="4" w:space="0" w:color="auto"/>
              <w:right w:val="single" w:sz="4" w:space="0" w:color="auto"/>
            </w:tcBorders>
          </w:tcPr>
          <w:p w14:paraId="7F334B24" w14:textId="7A89B0F7" w:rsidR="00BC5874" w:rsidRPr="00780E2A" w:rsidRDefault="00097DD5" w:rsidP="00780E2A">
            <w:pPr>
              <w:pStyle w:val="Tablaidentificadora"/>
              <w:rPr>
                <w:rFonts w:cs="Tahoma"/>
                <w:sz w:val="22"/>
                <w:szCs w:val="24"/>
              </w:rPr>
            </w:pPr>
            <w:r w:rsidRPr="00780E2A">
              <w:rPr>
                <w:rFonts w:cs="Tahoma"/>
                <w:sz w:val="22"/>
                <w:szCs w:val="24"/>
              </w:rPr>
              <w:t>Acusado</w:t>
            </w:r>
            <w:r w:rsidR="00BC5874" w:rsidRPr="00780E2A">
              <w:rPr>
                <w:rFonts w:cs="Tahoma"/>
                <w:sz w:val="22"/>
                <w:szCs w:val="24"/>
              </w:rPr>
              <w:t xml:space="preserve">: </w:t>
            </w:r>
          </w:p>
        </w:tc>
        <w:tc>
          <w:tcPr>
            <w:tcW w:w="5493" w:type="dxa"/>
            <w:tcBorders>
              <w:top w:val="single" w:sz="4" w:space="0" w:color="auto"/>
              <w:left w:val="single" w:sz="4" w:space="0" w:color="auto"/>
              <w:bottom w:val="single" w:sz="4" w:space="0" w:color="auto"/>
              <w:right w:val="single" w:sz="4" w:space="0" w:color="auto"/>
            </w:tcBorders>
          </w:tcPr>
          <w:p w14:paraId="6DD68FD3" w14:textId="756AE01C" w:rsidR="00BC5874" w:rsidRPr="00780E2A" w:rsidRDefault="004144BC" w:rsidP="00780E2A">
            <w:pPr>
              <w:pStyle w:val="Tablaidentificadora"/>
              <w:rPr>
                <w:rFonts w:cs="Tahoma"/>
                <w:sz w:val="22"/>
                <w:szCs w:val="24"/>
              </w:rPr>
            </w:pPr>
            <w:r>
              <w:rPr>
                <w:rFonts w:cs="Tahoma"/>
                <w:sz w:val="22"/>
                <w:szCs w:val="24"/>
              </w:rPr>
              <w:t>VAOH</w:t>
            </w:r>
          </w:p>
        </w:tc>
      </w:tr>
      <w:tr w:rsidR="00BC5874" w:rsidRPr="00780E2A" w14:paraId="7902C430" w14:textId="77777777" w:rsidTr="00780E2A">
        <w:trPr>
          <w:trHeight w:val="275"/>
        </w:trPr>
        <w:tc>
          <w:tcPr>
            <w:tcW w:w="3402" w:type="dxa"/>
            <w:tcBorders>
              <w:top w:val="single" w:sz="4" w:space="0" w:color="auto"/>
              <w:left w:val="single" w:sz="4" w:space="0" w:color="auto"/>
              <w:bottom w:val="single" w:sz="4" w:space="0" w:color="auto"/>
              <w:right w:val="single" w:sz="4" w:space="0" w:color="auto"/>
            </w:tcBorders>
          </w:tcPr>
          <w:p w14:paraId="6B4B8511" w14:textId="77777777" w:rsidR="00BC5874" w:rsidRPr="00780E2A" w:rsidRDefault="00BC5874" w:rsidP="00780E2A">
            <w:pPr>
              <w:pStyle w:val="Tablaidentificadora"/>
              <w:rPr>
                <w:rFonts w:cs="Tahoma"/>
                <w:sz w:val="22"/>
                <w:szCs w:val="24"/>
              </w:rPr>
            </w:pPr>
            <w:r w:rsidRPr="00780E2A">
              <w:rPr>
                <w:rFonts w:cs="Tahoma"/>
                <w:sz w:val="22"/>
                <w:szCs w:val="24"/>
              </w:rPr>
              <w:t>Cédula de ciudadanía:</w:t>
            </w:r>
          </w:p>
        </w:tc>
        <w:tc>
          <w:tcPr>
            <w:tcW w:w="5493" w:type="dxa"/>
            <w:tcBorders>
              <w:top w:val="single" w:sz="4" w:space="0" w:color="auto"/>
              <w:left w:val="single" w:sz="4" w:space="0" w:color="auto"/>
              <w:bottom w:val="single" w:sz="4" w:space="0" w:color="auto"/>
              <w:right w:val="single" w:sz="4" w:space="0" w:color="auto"/>
            </w:tcBorders>
          </w:tcPr>
          <w:p w14:paraId="4B3CDD4E" w14:textId="05203781" w:rsidR="00BC5874" w:rsidRPr="00780E2A" w:rsidRDefault="00BC5874" w:rsidP="00780E2A">
            <w:pPr>
              <w:pStyle w:val="Tablaidentificadora"/>
              <w:rPr>
                <w:rFonts w:cs="Tahoma"/>
                <w:sz w:val="22"/>
                <w:szCs w:val="24"/>
              </w:rPr>
            </w:pPr>
          </w:p>
        </w:tc>
      </w:tr>
      <w:tr w:rsidR="00BC5874" w:rsidRPr="00780E2A" w14:paraId="7EB49ABD" w14:textId="77777777" w:rsidTr="00780E2A">
        <w:trPr>
          <w:trHeight w:val="259"/>
        </w:trPr>
        <w:tc>
          <w:tcPr>
            <w:tcW w:w="3402" w:type="dxa"/>
            <w:tcBorders>
              <w:top w:val="single" w:sz="4" w:space="0" w:color="auto"/>
              <w:left w:val="single" w:sz="4" w:space="0" w:color="auto"/>
              <w:bottom w:val="single" w:sz="4" w:space="0" w:color="auto"/>
              <w:right w:val="single" w:sz="4" w:space="0" w:color="auto"/>
            </w:tcBorders>
          </w:tcPr>
          <w:p w14:paraId="7A2D50E2" w14:textId="77777777" w:rsidR="00BC5874" w:rsidRPr="00780E2A" w:rsidRDefault="00BC5874" w:rsidP="00780E2A">
            <w:pPr>
              <w:pStyle w:val="Tablaidentificadora"/>
              <w:rPr>
                <w:rFonts w:cs="Tahoma"/>
                <w:sz w:val="22"/>
                <w:szCs w:val="24"/>
              </w:rPr>
            </w:pPr>
            <w:r w:rsidRPr="00780E2A">
              <w:rPr>
                <w:rFonts w:cs="Tahoma"/>
                <w:sz w:val="22"/>
                <w:szCs w:val="24"/>
              </w:rPr>
              <w:t>Delito:</w:t>
            </w:r>
          </w:p>
        </w:tc>
        <w:tc>
          <w:tcPr>
            <w:tcW w:w="5493" w:type="dxa"/>
            <w:tcBorders>
              <w:top w:val="single" w:sz="4" w:space="0" w:color="auto"/>
              <w:left w:val="single" w:sz="4" w:space="0" w:color="auto"/>
              <w:bottom w:val="single" w:sz="4" w:space="0" w:color="auto"/>
              <w:right w:val="single" w:sz="4" w:space="0" w:color="auto"/>
            </w:tcBorders>
          </w:tcPr>
          <w:p w14:paraId="3784DA39" w14:textId="7BC350CE" w:rsidR="00BC5874" w:rsidRPr="00780E2A" w:rsidRDefault="00BC5874" w:rsidP="00780E2A">
            <w:pPr>
              <w:pStyle w:val="Tablaidentificadora"/>
              <w:rPr>
                <w:rFonts w:cs="Tahoma"/>
                <w:sz w:val="22"/>
                <w:szCs w:val="24"/>
              </w:rPr>
            </w:pPr>
            <w:r w:rsidRPr="00780E2A">
              <w:rPr>
                <w:rFonts w:cs="Tahoma"/>
                <w:sz w:val="22"/>
                <w:szCs w:val="24"/>
              </w:rPr>
              <w:t>Violencia intrafamiliar</w:t>
            </w:r>
            <w:r w:rsidR="00C443D8" w:rsidRPr="00780E2A">
              <w:rPr>
                <w:rFonts w:cs="Tahoma"/>
                <w:sz w:val="22"/>
                <w:szCs w:val="24"/>
              </w:rPr>
              <w:t xml:space="preserve"> agravada</w:t>
            </w:r>
          </w:p>
        </w:tc>
      </w:tr>
      <w:tr w:rsidR="00BC5874" w:rsidRPr="00780E2A" w14:paraId="436CD781" w14:textId="77777777" w:rsidTr="00780E2A">
        <w:trPr>
          <w:trHeight w:val="259"/>
        </w:trPr>
        <w:tc>
          <w:tcPr>
            <w:tcW w:w="3402" w:type="dxa"/>
            <w:tcBorders>
              <w:top w:val="single" w:sz="4" w:space="0" w:color="auto"/>
              <w:left w:val="single" w:sz="4" w:space="0" w:color="auto"/>
              <w:bottom w:val="single" w:sz="4" w:space="0" w:color="auto"/>
              <w:right w:val="single" w:sz="4" w:space="0" w:color="auto"/>
            </w:tcBorders>
          </w:tcPr>
          <w:p w14:paraId="71A14349" w14:textId="77777777" w:rsidR="00BC5874" w:rsidRPr="00780E2A" w:rsidRDefault="00BC5874" w:rsidP="00780E2A">
            <w:pPr>
              <w:pStyle w:val="Tablaidentificadora"/>
              <w:rPr>
                <w:rFonts w:cs="Tahoma"/>
                <w:sz w:val="22"/>
                <w:szCs w:val="24"/>
              </w:rPr>
            </w:pPr>
            <w:r w:rsidRPr="00780E2A">
              <w:rPr>
                <w:rFonts w:cs="Tahoma"/>
                <w:sz w:val="22"/>
                <w:szCs w:val="24"/>
              </w:rPr>
              <w:t>Víctima:</w:t>
            </w:r>
          </w:p>
        </w:tc>
        <w:tc>
          <w:tcPr>
            <w:tcW w:w="5493" w:type="dxa"/>
            <w:tcBorders>
              <w:top w:val="single" w:sz="4" w:space="0" w:color="auto"/>
              <w:left w:val="single" w:sz="4" w:space="0" w:color="auto"/>
              <w:bottom w:val="single" w:sz="4" w:space="0" w:color="auto"/>
              <w:right w:val="single" w:sz="4" w:space="0" w:color="auto"/>
            </w:tcBorders>
          </w:tcPr>
          <w:p w14:paraId="529F46D2" w14:textId="5B3050F2" w:rsidR="00BC5874" w:rsidRPr="00780E2A" w:rsidRDefault="006B7DEC" w:rsidP="00780E2A">
            <w:pPr>
              <w:pStyle w:val="Tablaidentificadora"/>
              <w:rPr>
                <w:rFonts w:cs="Tahoma"/>
                <w:sz w:val="22"/>
                <w:szCs w:val="24"/>
              </w:rPr>
            </w:pPr>
            <w:r w:rsidRPr="00780E2A">
              <w:rPr>
                <w:rFonts w:cs="Tahoma"/>
                <w:sz w:val="22"/>
                <w:szCs w:val="24"/>
              </w:rPr>
              <w:t>Menor G.O.F., de 07 años de</w:t>
            </w:r>
            <w:r w:rsidR="006A7D67" w:rsidRPr="00780E2A">
              <w:rPr>
                <w:rFonts w:cs="Tahoma"/>
                <w:sz w:val="22"/>
                <w:szCs w:val="24"/>
              </w:rPr>
              <w:t xml:space="preserve"> </w:t>
            </w:r>
            <w:r w:rsidRPr="00780E2A">
              <w:rPr>
                <w:rFonts w:cs="Tahoma"/>
                <w:sz w:val="22"/>
                <w:szCs w:val="24"/>
              </w:rPr>
              <w:t>para la época del hecho.</w:t>
            </w:r>
          </w:p>
        </w:tc>
      </w:tr>
      <w:tr w:rsidR="00BC5874" w:rsidRPr="00780E2A" w14:paraId="099B8383" w14:textId="77777777" w:rsidTr="00780E2A">
        <w:trPr>
          <w:trHeight w:val="275"/>
        </w:trPr>
        <w:tc>
          <w:tcPr>
            <w:tcW w:w="3402" w:type="dxa"/>
            <w:tcBorders>
              <w:top w:val="single" w:sz="4" w:space="0" w:color="auto"/>
              <w:left w:val="single" w:sz="4" w:space="0" w:color="auto"/>
              <w:bottom w:val="single" w:sz="4" w:space="0" w:color="auto"/>
              <w:right w:val="single" w:sz="4" w:space="0" w:color="auto"/>
            </w:tcBorders>
          </w:tcPr>
          <w:p w14:paraId="41945B50" w14:textId="77777777" w:rsidR="00BC5874" w:rsidRPr="00780E2A" w:rsidRDefault="00BC5874" w:rsidP="00780E2A">
            <w:pPr>
              <w:pStyle w:val="Tablaidentificadora"/>
              <w:rPr>
                <w:rFonts w:cs="Tahoma"/>
                <w:sz w:val="22"/>
                <w:szCs w:val="24"/>
              </w:rPr>
            </w:pPr>
            <w:r w:rsidRPr="00780E2A">
              <w:rPr>
                <w:rFonts w:cs="Tahoma"/>
                <w:sz w:val="22"/>
                <w:szCs w:val="24"/>
              </w:rPr>
              <w:t>Procedencia:</w:t>
            </w:r>
          </w:p>
        </w:tc>
        <w:tc>
          <w:tcPr>
            <w:tcW w:w="5493" w:type="dxa"/>
            <w:tcBorders>
              <w:top w:val="single" w:sz="4" w:space="0" w:color="auto"/>
              <w:left w:val="single" w:sz="4" w:space="0" w:color="auto"/>
              <w:bottom w:val="single" w:sz="4" w:space="0" w:color="auto"/>
              <w:right w:val="single" w:sz="4" w:space="0" w:color="auto"/>
            </w:tcBorders>
          </w:tcPr>
          <w:p w14:paraId="737FD1AB" w14:textId="79679044" w:rsidR="00BC5874" w:rsidRPr="00780E2A" w:rsidRDefault="00BC5874" w:rsidP="00780E2A">
            <w:pPr>
              <w:pStyle w:val="Tablaidentificadora"/>
              <w:rPr>
                <w:rFonts w:cs="Tahoma"/>
                <w:sz w:val="22"/>
                <w:szCs w:val="24"/>
              </w:rPr>
            </w:pPr>
            <w:r w:rsidRPr="00780E2A">
              <w:rPr>
                <w:rFonts w:cs="Tahoma"/>
                <w:sz w:val="22"/>
                <w:szCs w:val="24"/>
              </w:rPr>
              <w:t>Juzgado</w:t>
            </w:r>
            <w:r w:rsidR="00927BC8" w:rsidRPr="00780E2A">
              <w:rPr>
                <w:rFonts w:cs="Tahoma"/>
                <w:sz w:val="22"/>
                <w:szCs w:val="24"/>
              </w:rPr>
              <w:t xml:space="preserve"> </w:t>
            </w:r>
            <w:r w:rsidR="00097719" w:rsidRPr="00780E2A">
              <w:rPr>
                <w:rFonts w:cs="Tahoma"/>
                <w:sz w:val="22"/>
                <w:szCs w:val="24"/>
              </w:rPr>
              <w:t xml:space="preserve">Segundo </w:t>
            </w:r>
            <w:r w:rsidR="008E4BC7" w:rsidRPr="00780E2A">
              <w:rPr>
                <w:rFonts w:cs="Tahoma"/>
                <w:sz w:val="22"/>
                <w:szCs w:val="24"/>
              </w:rPr>
              <w:t xml:space="preserve">Penal </w:t>
            </w:r>
            <w:r w:rsidR="00A967F3" w:rsidRPr="00780E2A">
              <w:rPr>
                <w:rFonts w:cs="Tahoma"/>
                <w:sz w:val="22"/>
                <w:szCs w:val="24"/>
              </w:rPr>
              <w:t xml:space="preserve">Municipal de </w:t>
            </w:r>
            <w:r w:rsidR="00097719" w:rsidRPr="00780E2A">
              <w:rPr>
                <w:rFonts w:cs="Tahoma"/>
                <w:sz w:val="22"/>
                <w:szCs w:val="24"/>
              </w:rPr>
              <w:t xml:space="preserve">Dosquebradas </w:t>
            </w:r>
            <w:r w:rsidR="00A36FB4" w:rsidRPr="00780E2A">
              <w:rPr>
                <w:rFonts w:cs="Tahoma"/>
                <w:sz w:val="22"/>
                <w:szCs w:val="24"/>
              </w:rPr>
              <w:t>(Rda.)</w:t>
            </w:r>
            <w:r w:rsidR="008E4BC7" w:rsidRPr="00780E2A">
              <w:rPr>
                <w:rFonts w:cs="Tahoma"/>
                <w:sz w:val="22"/>
                <w:szCs w:val="24"/>
              </w:rPr>
              <w:t xml:space="preserve"> con funciones de conocimiento</w:t>
            </w:r>
          </w:p>
        </w:tc>
      </w:tr>
      <w:tr w:rsidR="00BC5874" w:rsidRPr="00780E2A" w14:paraId="3BFBCBA9" w14:textId="77777777" w:rsidTr="00780E2A">
        <w:trPr>
          <w:trHeight w:val="275"/>
        </w:trPr>
        <w:tc>
          <w:tcPr>
            <w:tcW w:w="3402" w:type="dxa"/>
            <w:tcBorders>
              <w:top w:val="single" w:sz="4" w:space="0" w:color="auto"/>
              <w:left w:val="single" w:sz="4" w:space="0" w:color="auto"/>
              <w:bottom w:val="single" w:sz="4" w:space="0" w:color="auto"/>
              <w:right w:val="single" w:sz="4" w:space="0" w:color="auto"/>
            </w:tcBorders>
          </w:tcPr>
          <w:p w14:paraId="2E10EBC4" w14:textId="77777777" w:rsidR="00BC5874" w:rsidRPr="00780E2A" w:rsidRDefault="00BC5874" w:rsidP="00780E2A">
            <w:pPr>
              <w:pStyle w:val="Tablaidentificadora"/>
              <w:rPr>
                <w:rFonts w:cs="Tahoma"/>
                <w:sz w:val="22"/>
                <w:szCs w:val="24"/>
              </w:rPr>
            </w:pPr>
            <w:bookmarkStart w:id="0" w:name="_GoBack"/>
            <w:bookmarkEnd w:id="0"/>
            <w:r w:rsidRPr="00780E2A">
              <w:rPr>
                <w:rFonts w:cs="Tahoma"/>
                <w:sz w:val="22"/>
                <w:szCs w:val="24"/>
              </w:rPr>
              <w:lastRenderedPageBreak/>
              <w:t>Asunto:</w:t>
            </w:r>
          </w:p>
        </w:tc>
        <w:tc>
          <w:tcPr>
            <w:tcW w:w="5493" w:type="dxa"/>
            <w:tcBorders>
              <w:top w:val="single" w:sz="4" w:space="0" w:color="auto"/>
              <w:left w:val="single" w:sz="4" w:space="0" w:color="auto"/>
              <w:bottom w:val="single" w:sz="4" w:space="0" w:color="auto"/>
              <w:right w:val="single" w:sz="4" w:space="0" w:color="auto"/>
            </w:tcBorders>
          </w:tcPr>
          <w:p w14:paraId="5A319A5D" w14:textId="75E831B0" w:rsidR="00BC5874" w:rsidRPr="00780E2A" w:rsidRDefault="00BC5874" w:rsidP="00780E2A">
            <w:pPr>
              <w:pStyle w:val="Tablaidentificadora"/>
              <w:rPr>
                <w:rFonts w:cs="Tahoma"/>
                <w:sz w:val="22"/>
                <w:szCs w:val="24"/>
              </w:rPr>
            </w:pPr>
            <w:r w:rsidRPr="00780E2A">
              <w:rPr>
                <w:rFonts w:cs="Tahoma"/>
                <w:sz w:val="22"/>
                <w:szCs w:val="24"/>
              </w:rPr>
              <w:t xml:space="preserve">Decide apelación interpuesta por la </w:t>
            </w:r>
            <w:r w:rsidR="00097719" w:rsidRPr="00780E2A">
              <w:rPr>
                <w:rFonts w:cs="Tahoma"/>
                <w:sz w:val="22"/>
                <w:szCs w:val="24"/>
              </w:rPr>
              <w:t xml:space="preserve">Fiscalía </w:t>
            </w:r>
            <w:r w:rsidRPr="00780E2A">
              <w:rPr>
                <w:rFonts w:cs="Tahoma"/>
                <w:sz w:val="22"/>
                <w:szCs w:val="24"/>
              </w:rPr>
              <w:t xml:space="preserve">contra la sentencia </w:t>
            </w:r>
            <w:r w:rsidR="00097719" w:rsidRPr="00780E2A">
              <w:rPr>
                <w:rFonts w:cs="Tahoma"/>
                <w:sz w:val="22"/>
                <w:szCs w:val="24"/>
              </w:rPr>
              <w:t xml:space="preserve">absolutoria </w:t>
            </w:r>
            <w:r w:rsidRPr="00780E2A">
              <w:rPr>
                <w:rFonts w:cs="Tahoma"/>
                <w:sz w:val="22"/>
                <w:szCs w:val="24"/>
              </w:rPr>
              <w:t xml:space="preserve">de </w:t>
            </w:r>
            <w:r w:rsidR="008E4BC7" w:rsidRPr="00780E2A">
              <w:rPr>
                <w:rFonts w:cs="Tahoma"/>
                <w:sz w:val="22"/>
                <w:szCs w:val="24"/>
              </w:rPr>
              <w:t xml:space="preserve">mayo </w:t>
            </w:r>
            <w:r w:rsidR="00097719" w:rsidRPr="00780E2A">
              <w:rPr>
                <w:rFonts w:cs="Tahoma"/>
                <w:sz w:val="22"/>
                <w:szCs w:val="24"/>
              </w:rPr>
              <w:t>06</w:t>
            </w:r>
            <w:r w:rsidR="008E4BC7" w:rsidRPr="00780E2A">
              <w:rPr>
                <w:rFonts w:cs="Tahoma"/>
                <w:sz w:val="22"/>
                <w:szCs w:val="24"/>
              </w:rPr>
              <w:t xml:space="preserve"> de </w:t>
            </w:r>
            <w:r w:rsidR="00097719" w:rsidRPr="00780E2A">
              <w:rPr>
                <w:rFonts w:cs="Tahoma"/>
                <w:sz w:val="22"/>
                <w:szCs w:val="24"/>
              </w:rPr>
              <w:t>2019</w:t>
            </w:r>
            <w:r w:rsidRPr="00780E2A">
              <w:rPr>
                <w:rFonts w:cs="Tahoma"/>
                <w:sz w:val="22"/>
                <w:szCs w:val="24"/>
              </w:rPr>
              <w:t xml:space="preserve">. </w:t>
            </w:r>
            <w:r w:rsidRPr="00780E2A">
              <w:rPr>
                <w:rFonts w:cs="Tahoma"/>
                <w:b/>
                <w:bCs/>
                <w:sz w:val="22"/>
                <w:szCs w:val="24"/>
              </w:rPr>
              <w:t>S</w:t>
            </w:r>
            <w:r w:rsidR="00CC4F9A" w:rsidRPr="00780E2A">
              <w:rPr>
                <w:rFonts w:cs="Tahoma"/>
                <w:b/>
                <w:bCs/>
                <w:sz w:val="22"/>
                <w:szCs w:val="24"/>
              </w:rPr>
              <w:t>e revoca y condena.</w:t>
            </w:r>
          </w:p>
        </w:tc>
      </w:tr>
    </w:tbl>
    <w:p w14:paraId="45C0DF1F" w14:textId="77777777" w:rsidR="00BC5874" w:rsidRPr="00891292" w:rsidRDefault="00BC5874" w:rsidP="00891292">
      <w:pPr>
        <w:spacing w:line="276" w:lineRule="auto"/>
        <w:rPr>
          <w:rFonts w:cs="Tahoma"/>
          <w:sz w:val="24"/>
          <w:szCs w:val="24"/>
        </w:rPr>
      </w:pPr>
    </w:p>
    <w:p w14:paraId="133C821B" w14:textId="77777777" w:rsidR="00BC5874" w:rsidRPr="00891292" w:rsidRDefault="00BC5874" w:rsidP="00891292">
      <w:pPr>
        <w:spacing w:line="276" w:lineRule="auto"/>
        <w:rPr>
          <w:rFonts w:cs="Tahoma"/>
          <w:sz w:val="24"/>
          <w:szCs w:val="24"/>
        </w:rPr>
      </w:pPr>
      <w:r w:rsidRPr="00891292">
        <w:rPr>
          <w:rFonts w:cs="Tahoma"/>
          <w:sz w:val="24"/>
          <w:szCs w:val="24"/>
        </w:rPr>
        <w:t>El Tribunal Superior del Distrito Judicial de Pereira pronuncia la sentencia en los siguientes términos:</w:t>
      </w:r>
    </w:p>
    <w:p w14:paraId="1357F11F" w14:textId="77777777" w:rsidR="00BC5874" w:rsidRPr="00891292" w:rsidRDefault="00BC5874" w:rsidP="00891292">
      <w:pPr>
        <w:pStyle w:val="Textoindependiente2"/>
        <w:spacing w:line="276" w:lineRule="auto"/>
        <w:rPr>
          <w:rFonts w:ascii="Tahoma" w:hAnsi="Tahoma" w:cs="Tahoma"/>
          <w:szCs w:val="24"/>
        </w:rPr>
      </w:pPr>
    </w:p>
    <w:p w14:paraId="2FC9E54A" w14:textId="21691530" w:rsidR="00BC5874" w:rsidRPr="00A87092" w:rsidRDefault="00BC5874" w:rsidP="00891292">
      <w:pPr>
        <w:spacing w:line="276" w:lineRule="auto"/>
        <w:rPr>
          <w:rFonts w:ascii="Algerian" w:hAnsi="Algerian"/>
          <w:sz w:val="30"/>
          <w:szCs w:val="20"/>
        </w:rPr>
      </w:pPr>
      <w:r w:rsidRPr="00A87092">
        <w:rPr>
          <w:rFonts w:ascii="Algerian" w:hAnsi="Algerian"/>
          <w:sz w:val="30"/>
          <w:szCs w:val="20"/>
        </w:rPr>
        <w:t>1.- hechos Y</w:t>
      </w:r>
      <w:r w:rsidR="006A7D67" w:rsidRPr="00A87092">
        <w:rPr>
          <w:rFonts w:ascii="Algerian" w:hAnsi="Algerian"/>
          <w:sz w:val="30"/>
          <w:szCs w:val="20"/>
        </w:rPr>
        <w:t xml:space="preserve"> actuación procesal</w:t>
      </w:r>
    </w:p>
    <w:p w14:paraId="6F6E161B" w14:textId="77777777" w:rsidR="00BC5874" w:rsidRPr="00891292" w:rsidRDefault="00BC5874" w:rsidP="00891292">
      <w:pPr>
        <w:spacing w:line="276" w:lineRule="auto"/>
        <w:rPr>
          <w:rFonts w:cs="Tahoma"/>
          <w:sz w:val="24"/>
          <w:szCs w:val="24"/>
        </w:rPr>
      </w:pPr>
    </w:p>
    <w:p w14:paraId="25B9DEDC" w14:textId="5E7A74FF" w:rsidR="00C443D8" w:rsidRPr="00891292" w:rsidRDefault="00BC5874" w:rsidP="00891292">
      <w:pPr>
        <w:spacing w:line="276" w:lineRule="auto"/>
        <w:rPr>
          <w:rStyle w:val="Numeracinttulo"/>
          <w:rFonts w:cs="Tahoma"/>
          <w:b w:val="0"/>
          <w:szCs w:val="24"/>
        </w:rPr>
      </w:pPr>
      <w:r w:rsidRPr="00891292">
        <w:rPr>
          <w:rStyle w:val="Numeracinttulo"/>
          <w:rFonts w:cs="Tahoma"/>
          <w:szCs w:val="24"/>
        </w:rPr>
        <w:t xml:space="preserve">1.1.- </w:t>
      </w:r>
      <w:r w:rsidR="00C443D8" w:rsidRPr="00891292">
        <w:rPr>
          <w:rStyle w:val="Numeracinttulo"/>
          <w:rFonts w:cs="Tahoma"/>
          <w:b w:val="0"/>
          <w:szCs w:val="24"/>
        </w:rPr>
        <w:t>Los hechos fueron plasmados en el fallo de primer nivel</w:t>
      </w:r>
      <w:r w:rsidR="00085C97" w:rsidRPr="00891292">
        <w:rPr>
          <w:rStyle w:val="Numeracinttulo"/>
          <w:rFonts w:cs="Tahoma"/>
          <w:b w:val="0"/>
          <w:szCs w:val="24"/>
        </w:rPr>
        <w:t>, conforme el contenido del escrito acusatorio,</w:t>
      </w:r>
      <w:r w:rsidR="00C443D8" w:rsidRPr="00891292">
        <w:rPr>
          <w:rStyle w:val="Numeracinttulo"/>
          <w:rFonts w:cs="Tahoma"/>
          <w:b w:val="0"/>
          <w:szCs w:val="24"/>
        </w:rPr>
        <w:t xml:space="preserve"> de la siguiente manera:</w:t>
      </w:r>
    </w:p>
    <w:p w14:paraId="3C66222B" w14:textId="77777777" w:rsidR="00C443D8" w:rsidRPr="00891292" w:rsidRDefault="00C443D8" w:rsidP="00891292">
      <w:pPr>
        <w:spacing w:line="276" w:lineRule="auto"/>
        <w:rPr>
          <w:rStyle w:val="Numeracinttulo"/>
          <w:rFonts w:cs="Tahoma"/>
          <w:b w:val="0"/>
          <w:szCs w:val="24"/>
        </w:rPr>
      </w:pPr>
    </w:p>
    <w:p w14:paraId="70D0FF31" w14:textId="35134A01" w:rsidR="00097719" w:rsidRPr="00A87092" w:rsidRDefault="00C443D8" w:rsidP="00A87092">
      <w:pPr>
        <w:spacing w:line="240" w:lineRule="auto"/>
        <w:ind w:left="426" w:right="449"/>
        <w:rPr>
          <w:rStyle w:val="Numeracinttulo"/>
          <w:rFonts w:cs="Tahoma"/>
          <w:b w:val="0"/>
          <w:sz w:val="22"/>
          <w:szCs w:val="24"/>
        </w:rPr>
      </w:pPr>
      <w:r w:rsidRPr="00A87092">
        <w:rPr>
          <w:rStyle w:val="Numeracinttulo"/>
          <w:rFonts w:cs="Tahoma"/>
          <w:b w:val="0"/>
          <w:sz w:val="22"/>
          <w:szCs w:val="24"/>
        </w:rPr>
        <w:t>“E</w:t>
      </w:r>
      <w:r w:rsidR="00097719" w:rsidRPr="00A87092">
        <w:rPr>
          <w:rStyle w:val="Numeracinttulo"/>
          <w:rFonts w:cs="Tahoma"/>
          <w:b w:val="0"/>
          <w:sz w:val="22"/>
          <w:szCs w:val="24"/>
        </w:rPr>
        <w:t xml:space="preserve">l </w:t>
      </w:r>
      <w:r w:rsidR="00097719" w:rsidRPr="00A87092">
        <w:rPr>
          <w:rStyle w:val="Numeracinttulo"/>
          <w:rFonts w:cs="Tahoma"/>
          <w:bCs/>
          <w:sz w:val="22"/>
          <w:szCs w:val="24"/>
        </w:rPr>
        <w:t>día 19 de enero de 2016</w:t>
      </w:r>
      <w:r w:rsidR="00085C97" w:rsidRPr="00A87092">
        <w:rPr>
          <w:rStyle w:val="Refdenotaalpie"/>
          <w:rFonts w:ascii="Tahoma" w:hAnsi="Tahoma" w:cs="Tahoma"/>
          <w:kern w:val="2"/>
          <w:sz w:val="22"/>
          <w:szCs w:val="24"/>
        </w:rPr>
        <w:footnoteReference w:id="1"/>
      </w:r>
      <w:r w:rsidR="00F36950" w:rsidRPr="00A87092">
        <w:rPr>
          <w:rStyle w:val="Numeracinttulo"/>
          <w:rFonts w:cs="Tahoma"/>
          <w:b w:val="0"/>
          <w:sz w:val="22"/>
          <w:szCs w:val="24"/>
        </w:rPr>
        <w:t xml:space="preserve"> (sic)</w:t>
      </w:r>
      <w:r w:rsidR="00097719" w:rsidRPr="00A87092">
        <w:rPr>
          <w:rStyle w:val="Numeracinttulo"/>
          <w:rFonts w:cs="Tahoma"/>
          <w:b w:val="0"/>
          <w:sz w:val="22"/>
          <w:szCs w:val="24"/>
        </w:rPr>
        <w:t xml:space="preserve"> la señora VIVIANA FLÓREZ MEJÍA formuló denuncia por la conducta punible de violencia intrafamiliar, en contra de su ex compañero sentimental, señor </w:t>
      </w:r>
      <w:r w:rsidR="004144BC">
        <w:rPr>
          <w:rStyle w:val="Numeracinttulo"/>
          <w:rFonts w:cs="Tahoma"/>
          <w:b w:val="0"/>
          <w:sz w:val="22"/>
          <w:szCs w:val="24"/>
        </w:rPr>
        <w:t>VAOH</w:t>
      </w:r>
      <w:r w:rsidR="00097719" w:rsidRPr="00A87092">
        <w:rPr>
          <w:rStyle w:val="Numeracinttulo"/>
          <w:rFonts w:cs="Tahoma"/>
          <w:b w:val="0"/>
          <w:sz w:val="22"/>
          <w:szCs w:val="24"/>
        </w:rPr>
        <w:t xml:space="preserve">. Toda vez que el día 27 de enero de 2017, agredió a su hija menor de edad, </w:t>
      </w:r>
      <w:r w:rsidR="00097719" w:rsidRPr="00A87092">
        <w:rPr>
          <w:rStyle w:val="Numeracinttulo"/>
          <w:rFonts w:cs="Tahoma"/>
          <w:sz w:val="22"/>
          <w:szCs w:val="24"/>
        </w:rPr>
        <w:t>G.O.F.</w:t>
      </w:r>
      <w:r w:rsidR="00097719" w:rsidRPr="00A87092">
        <w:rPr>
          <w:rStyle w:val="Numeracinttulo"/>
          <w:rFonts w:cs="Tahoma"/>
          <w:b w:val="0"/>
          <w:sz w:val="22"/>
          <w:szCs w:val="24"/>
        </w:rPr>
        <w:t>, causándole lesiones que le ameritaron una incapacidad definitiva en 10 días, sin secuelas médico legales.</w:t>
      </w:r>
    </w:p>
    <w:p w14:paraId="189435C4" w14:textId="77777777" w:rsidR="00097719" w:rsidRPr="00A87092" w:rsidRDefault="00097719" w:rsidP="00A87092">
      <w:pPr>
        <w:spacing w:line="240" w:lineRule="auto"/>
        <w:ind w:left="426" w:right="449"/>
        <w:rPr>
          <w:rStyle w:val="Numeracinttulo"/>
          <w:rFonts w:cs="Tahoma"/>
          <w:b w:val="0"/>
          <w:sz w:val="22"/>
          <w:szCs w:val="24"/>
        </w:rPr>
      </w:pPr>
    </w:p>
    <w:p w14:paraId="66032EDC" w14:textId="638A35CB" w:rsidR="00CF6C62" w:rsidRPr="00A87092" w:rsidRDefault="00097719" w:rsidP="00A87092">
      <w:pPr>
        <w:spacing w:line="240" w:lineRule="auto"/>
        <w:ind w:left="426" w:right="449"/>
        <w:rPr>
          <w:rStyle w:val="Numeracinttulo"/>
          <w:rFonts w:cs="Tahoma"/>
          <w:b w:val="0"/>
          <w:sz w:val="22"/>
          <w:szCs w:val="24"/>
        </w:rPr>
      </w:pPr>
      <w:r w:rsidRPr="00A87092">
        <w:rPr>
          <w:rStyle w:val="Numeracinttulo"/>
          <w:rFonts w:cs="Tahoma"/>
          <w:b w:val="0"/>
          <w:sz w:val="22"/>
          <w:szCs w:val="24"/>
        </w:rPr>
        <w:t xml:space="preserve">La señora FLÓREZ MEJÍA, como labora fuera de su residencia, dejó a su hija </w:t>
      </w:r>
      <w:r w:rsidRPr="00A87092">
        <w:rPr>
          <w:rStyle w:val="Numeracinttulo"/>
          <w:rFonts w:cs="Tahoma"/>
          <w:sz w:val="22"/>
          <w:szCs w:val="24"/>
        </w:rPr>
        <w:t>G.O.F.</w:t>
      </w:r>
      <w:r w:rsidRPr="00A87092">
        <w:rPr>
          <w:rStyle w:val="Numeracinttulo"/>
          <w:rFonts w:cs="Tahoma"/>
          <w:b w:val="0"/>
          <w:sz w:val="22"/>
          <w:szCs w:val="24"/>
        </w:rPr>
        <w:t xml:space="preserve"> en la casa de sus tías, ubicada en la carrera 7ª No. 41-16, barrio San Félix, jurisdicción de Dosquebradas. Hasta ese sitio llegó el padre de la menor, señor </w:t>
      </w:r>
      <w:r w:rsidR="004144BC">
        <w:rPr>
          <w:rStyle w:val="Numeracinttulo"/>
          <w:rFonts w:cs="Tahoma"/>
          <w:b w:val="0"/>
          <w:sz w:val="22"/>
          <w:szCs w:val="24"/>
        </w:rPr>
        <w:t>VAOH</w:t>
      </w:r>
      <w:r w:rsidRPr="00A87092">
        <w:rPr>
          <w:rStyle w:val="Numeracinttulo"/>
          <w:rFonts w:cs="Tahoma"/>
          <w:b w:val="0"/>
          <w:sz w:val="22"/>
          <w:szCs w:val="24"/>
        </w:rPr>
        <w:t xml:space="preserve">, a recogerla, pero cuando él llega la menor entra en pánico y se pone a llorar y se regresa para la casa manifestando que no quiere irse con su progenitor, ya que se aburre con él. El señor </w:t>
      </w:r>
      <w:r w:rsidR="004144BC">
        <w:rPr>
          <w:rStyle w:val="Numeracinttulo"/>
          <w:rFonts w:cs="Tahoma"/>
          <w:b w:val="0"/>
          <w:sz w:val="22"/>
          <w:szCs w:val="24"/>
        </w:rPr>
        <w:t>VAOH</w:t>
      </w:r>
      <w:r w:rsidRPr="00A87092">
        <w:rPr>
          <w:rStyle w:val="Numeracinttulo"/>
          <w:rFonts w:cs="Tahoma"/>
          <w:b w:val="0"/>
          <w:sz w:val="22"/>
          <w:szCs w:val="24"/>
        </w:rPr>
        <w:t xml:space="preserve"> </w:t>
      </w:r>
      <w:r w:rsidR="006A7D67" w:rsidRPr="00A87092">
        <w:rPr>
          <w:rStyle w:val="Numeracinttulo"/>
          <w:rFonts w:cs="Tahoma"/>
          <w:b w:val="0"/>
          <w:sz w:val="22"/>
          <w:szCs w:val="24"/>
        </w:rPr>
        <w:t>l</w:t>
      </w:r>
      <w:r w:rsidRPr="00A87092">
        <w:rPr>
          <w:rStyle w:val="Numeracinttulo"/>
          <w:rFonts w:cs="Tahoma"/>
          <w:b w:val="0"/>
          <w:sz w:val="22"/>
          <w:szCs w:val="24"/>
        </w:rPr>
        <w:t>e dice que ella no se manda sola y que para qué lo hizo ir por ella. Se sale de su vehículo y coge a la niña por el cuello y la tira dentro del automotor. Se saca la correa y la dobla pero no le pega. La menor aprovecha ese instante para salir del automotor, aferrándose a una de las piernas de la señora NELLY, tía de la progenitora</w:t>
      </w:r>
      <w:r w:rsidR="00CF6C62" w:rsidRPr="00A87092">
        <w:rPr>
          <w:rStyle w:val="Numeracinttulo"/>
          <w:rFonts w:cs="Tahoma"/>
          <w:b w:val="0"/>
          <w:sz w:val="22"/>
          <w:szCs w:val="24"/>
        </w:rPr>
        <w:t xml:space="preserve"> y denunciante, llorando a los gritos. El señor OLIVEROS no le importa, la suelta de la pierna de la señora NELLY y la tira de nuevo al vehículo y le grita que en su casa arreglan.</w:t>
      </w:r>
    </w:p>
    <w:p w14:paraId="0D411EE2" w14:textId="77777777" w:rsidR="00CF6C62" w:rsidRPr="00A87092" w:rsidRDefault="00CF6C62" w:rsidP="00A87092">
      <w:pPr>
        <w:spacing w:line="240" w:lineRule="auto"/>
        <w:ind w:left="426" w:right="449"/>
        <w:rPr>
          <w:rStyle w:val="Numeracinttulo"/>
          <w:rFonts w:cs="Tahoma"/>
          <w:b w:val="0"/>
          <w:sz w:val="22"/>
          <w:szCs w:val="24"/>
        </w:rPr>
      </w:pPr>
    </w:p>
    <w:p w14:paraId="26A2E9DD" w14:textId="2195BBFA" w:rsidR="00CF6C62" w:rsidRPr="00A87092" w:rsidRDefault="00CF6C62" w:rsidP="00A87092">
      <w:pPr>
        <w:spacing w:line="240" w:lineRule="auto"/>
        <w:ind w:left="426" w:right="449"/>
        <w:rPr>
          <w:rStyle w:val="Numeracinttulo"/>
          <w:rFonts w:cs="Tahoma"/>
          <w:b w:val="0"/>
          <w:sz w:val="22"/>
          <w:szCs w:val="24"/>
        </w:rPr>
      </w:pPr>
      <w:r w:rsidRPr="00A87092">
        <w:rPr>
          <w:rStyle w:val="Numeracinttulo"/>
          <w:rFonts w:cs="Tahoma"/>
          <w:b w:val="0"/>
          <w:sz w:val="22"/>
          <w:szCs w:val="24"/>
        </w:rPr>
        <w:t xml:space="preserve">El señor </w:t>
      </w:r>
      <w:r w:rsidR="004144BC">
        <w:rPr>
          <w:rStyle w:val="Numeracinttulo"/>
          <w:rFonts w:cs="Tahoma"/>
          <w:b w:val="0"/>
          <w:sz w:val="22"/>
          <w:szCs w:val="24"/>
        </w:rPr>
        <w:t>VAOH</w:t>
      </w:r>
      <w:r w:rsidRPr="00A87092">
        <w:rPr>
          <w:rStyle w:val="Numeracinttulo"/>
          <w:rFonts w:cs="Tahoma"/>
          <w:b w:val="0"/>
          <w:sz w:val="22"/>
          <w:szCs w:val="24"/>
        </w:rPr>
        <w:t xml:space="preserve"> se la lleva para la residencia donde vive, con su actual pareja, ubicada en la manzana 10B casa 8 del barrio Belmonte de Pereira, donde se dejó llenar de ira y castiga inmisericordemente a su hija G, causándole lesiones que le ameritaron una incapacidad de 10 días, sin secuelas”.</w:t>
      </w:r>
    </w:p>
    <w:p w14:paraId="3B1364E4" w14:textId="77777777" w:rsidR="00CF6C62" w:rsidRPr="00891292" w:rsidRDefault="00CF6C62" w:rsidP="00891292">
      <w:pPr>
        <w:spacing w:line="276" w:lineRule="auto"/>
        <w:rPr>
          <w:rStyle w:val="Numeracinttulo"/>
          <w:rFonts w:cs="Tahoma"/>
          <w:szCs w:val="24"/>
        </w:rPr>
      </w:pPr>
    </w:p>
    <w:p w14:paraId="3F56294D" w14:textId="7B6FCF7B" w:rsidR="00BC5874" w:rsidRPr="00891292" w:rsidRDefault="00BC5874" w:rsidP="00891292">
      <w:pPr>
        <w:spacing w:line="276" w:lineRule="auto"/>
        <w:rPr>
          <w:rStyle w:val="Numeracinttulo"/>
          <w:rFonts w:cs="Tahoma"/>
          <w:b w:val="0"/>
          <w:szCs w:val="24"/>
        </w:rPr>
      </w:pPr>
      <w:r w:rsidRPr="00891292">
        <w:rPr>
          <w:rStyle w:val="Numeracinttulo"/>
          <w:rFonts w:cs="Tahoma"/>
          <w:szCs w:val="24"/>
        </w:rPr>
        <w:t xml:space="preserve">1.2.- </w:t>
      </w:r>
      <w:r w:rsidRPr="00891292">
        <w:rPr>
          <w:rStyle w:val="Numeracinttulo"/>
          <w:rFonts w:cs="Tahoma"/>
          <w:b w:val="0"/>
          <w:szCs w:val="24"/>
        </w:rPr>
        <w:t>Por ese acontecer fáctico</w:t>
      </w:r>
      <w:r w:rsidR="00CF6C62" w:rsidRPr="00891292">
        <w:rPr>
          <w:rStyle w:val="Numeracinttulo"/>
          <w:rFonts w:cs="Tahoma"/>
          <w:b w:val="0"/>
          <w:szCs w:val="24"/>
        </w:rPr>
        <w:t xml:space="preserve"> y luego de desarrollado el programa metodológico de investigación</w:t>
      </w:r>
      <w:r w:rsidR="008B72E4" w:rsidRPr="00891292">
        <w:rPr>
          <w:rStyle w:val="Numeracinttulo"/>
          <w:rFonts w:cs="Tahoma"/>
          <w:b w:val="0"/>
          <w:szCs w:val="24"/>
        </w:rPr>
        <w:t xml:space="preserve">, </w:t>
      </w:r>
      <w:r w:rsidRPr="00891292">
        <w:rPr>
          <w:rStyle w:val="Numeracinttulo"/>
          <w:rFonts w:cs="Tahoma"/>
          <w:b w:val="0"/>
          <w:szCs w:val="24"/>
        </w:rPr>
        <w:t>se realiz</w:t>
      </w:r>
      <w:r w:rsidR="00C443D8" w:rsidRPr="00891292">
        <w:rPr>
          <w:rStyle w:val="Numeracinttulo"/>
          <w:rFonts w:cs="Tahoma"/>
          <w:b w:val="0"/>
          <w:szCs w:val="24"/>
        </w:rPr>
        <w:t xml:space="preserve">ó </w:t>
      </w:r>
      <w:r w:rsidRPr="00891292">
        <w:rPr>
          <w:rStyle w:val="Numeracinttulo"/>
          <w:rFonts w:cs="Tahoma"/>
          <w:b w:val="0"/>
          <w:szCs w:val="24"/>
        </w:rPr>
        <w:t>la audiencia preliminar (</w:t>
      </w:r>
      <w:r w:rsidR="00CF6C62" w:rsidRPr="00891292">
        <w:rPr>
          <w:rStyle w:val="Numeracinttulo"/>
          <w:rFonts w:cs="Tahoma"/>
          <w:b w:val="0"/>
          <w:szCs w:val="24"/>
        </w:rPr>
        <w:t>julio 05 de 2017</w:t>
      </w:r>
      <w:r w:rsidR="00C443D8" w:rsidRPr="00891292">
        <w:rPr>
          <w:rStyle w:val="Numeracinttulo"/>
          <w:rFonts w:cs="Tahoma"/>
          <w:b w:val="0"/>
          <w:szCs w:val="24"/>
        </w:rPr>
        <w:t>)</w:t>
      </w:r>
      <w:r w:rsidRPr="00891292">
        <w:rPr>
          <w:rStyle w:val="Numeracinttulo"/>
          <w:rFonts w:cs="Tahoma"/>
          <w:b w:val="0"/>
          <w:szCs w:val="24"/>
        </w:rPr>
        <w:t xml:space="preserve"> ante el Juzgado </w:t>
      </w:r>
      <w:r w:rsidR="00CF6C62" w:rsidRPr="00891292">
        <w:rPr>
          <w:rStyle w:val="Numeracinttulo"/>
          <w:rFonts w:cs="Tahoma"/>
          <w:b w:val="0"/>
          <w:szCs w:val="24"/>
        </w:rPr>
        <w:t xml:space="preserve">Primero </w:t>
      </w:r>
      <w:r w:rsidR="008D7919" w:rsidRPr="00891292">
        <w:rPr>
          <w:rStyle w:val="Numeracinttulo"/>
          <w:rFonts w:cs="Tahoma"/>
          <w:b w:val="0"/>
          <w:szCs w:val="24"/>
        </w:rPr>
        <w:t xml:space="preserve">Penal </w:t>
      </w:r>
      <w:r w:rsidR="00C443D8" w:rsidRPr="00891292">
        <w:rPr>
          <w:rStyle w:val="Numeracinttulo"/>
          <w:rFonts w:cs="Tahoma"/>
          <w:b w:val="0"/>
          <w:szCs w:val="24"/>
        </w:rPr>
        <w:t xml:space="preserve">Municipal con función de control de </w:t>
      </w:r>
      <w:r w:rsidRPr="00891292">
        <w:rPr>
          <w:rFonts w:cs="Tahoma"/>
          <w:sz w:val="24"/>
          <w:szCs w:val="24"/>
        </w:rPr>
        <w:t xml:space="preserve">garantías de </w:t>
      </w:r>
      <w:r w:rsidR="00CF6C62" w:rsidRPr="00891292">
        <w:rPr>
          <w:rFonts w:cs="Tahoma"/>
          <w:sz w:val="24"/>
          <w:szCs w:val="24"/>
        </w:rPr>
        <w:t>Dosquebradas (Rda.)</w:t>
      </w:r>
      <w:r w:rsidR="001E0D2D" w:rsidRPr="00891292">
        <w:rPr>
          <w:rFonts w:cs="Tahoma"/>
          <w:sz w:val="24"/>
          <w:szCs w:val="24"/>
        </w:rPr>
        <w:t>,</w:t>
      </w:r>
      <w:r w:rsidR="00C443D8" w:rsidRPr="00891292">
        <w:rPr>
          <w:rFonts w:cs="Tahoma"/>
          <w:sz w:val="24"/>
          <w:szCs w:val="24"/>
        </w:rPr>
        <w:t xml:space="preserve"> </w:t>
      </w:r>
      <w:r w:rsidRPr="00891292">
        <w:rPr>
          <w:rFonts w:cs="Tahoma"/>
          <w:sz w:val="24"/>
          <w:szCs w:val="24"/>
        </w:rPr>
        <w:t>por medio de la cual</w:t>
      </w:r>
      <w:r w:rsidR="00C443D8" w:rsidRPr="00891292">
        <w:rPr>
          <w:rFonts w:cs="Tahoma"/>
          <w:sz w:val="24"/>
          <w:szCs w:val="24"/>
        </w:rPr>
        <w:t xml:space="preserve"> </w:t>
      </w:r>
      <w:r w:rsidRPr="00891292">
        <w:rPr>
          <w:rFonts w:cs="Tahoma"/>
          <w:sz w:val="24"/>
          <w:szCs w:val="24"/>
        </w:rPr>
        <w:t xml:space="preserve">se le formuló imputación </w:t>
      </w:r>
      <w:r w:rsidR="001E0D2D" w:rsidRPr="00891292">
        <w:rPr>
          <w:rFonts w:cs="Tahoma"/>
          <w:sz w:val="24"/>
          <w:szCs w:val="24"/>
        </w:rPr>
        <w:t>a</w:t>
      </w:r>
      <w:r w:rsidR="00075F9F" w:rsidRPr="00891292">
        <w:rPr>
          <w:rFonts w:cs="Tahoma"/>
          <w:sz w:val="24"/>
          <w:szCs w:val="24"/>
        </w:rPr>
        <w:t xml:space="preserve"> </w:t>
      </w:r>
      <w:r w:rsidR="004144BC">
        <w:rPr>
          <w:rFonts w:cs="Tahoma"/>
          <w:b/>
          <w:sz w:val="24"/>
          <w:szCs w:val="24"/>
        </w:rPr>
        <w:t>VAOH</w:t>
      </w:r>
      <w:r w:rsidR="00A63510" w:rsidRPr="00891292">
        <w:rPr>
          <w:rFonts w:cs="Tahoma"/>
          <w:b/>
          <w:sz w:val="24"/>
          <w:szCs w:val="24"/>
        </w:rPr>
        <w:t xml:space="preserve"> </w:t>
      </w:r>
      <w:r w:rsidRPr="00891292">
        <w:rPr>
          <w:rFonts w:cs="Tahoma"/>
          <w:sz w:val="24"/>
          <w:szCs w:val="24"/>
        </w:rPr>
        <w:t xml:space="preserve">como autor del punible de </w:t>
      </w:r>
      <w:r w:rsidRPr="00891292">
        <w:rPr>
          <w:rStyle w:val="Numeracinttulo"/>
          <w:rFonts w:cs="Tahoma"/>
          <w:b w:val="0"/>
          <w:szCs w:val="24"/>
        </w:rPr>
        <w:t>violencia intrafamiliar</w:t>
      </w:r>
      <w:r w:rsidR="00C443D8" w:rsidRPr="00891292">
        <w:rPr>
          <w:rStyle w:val="Numeracinttulo"/>
          <w:rFonts w:cs="Tahoma"/>
          <w:b w:val="0"/>
          <w:szCs w:val="24"/>
        </w:rPr>
        <w:t xml:space="preserve"> agravada</w:t>
      </w:r>
      <w:r w:rsidRPr="00891292">
        <w:rPr>
          <w:rStyle w:val="Numeracinttulo"/>
          <w:rFonts w:cs="Tahoma"/>
          <w:b w:val="0"/>
          <w:szCs w:val="24"/>
        </w:rPr>
        <w:t xml:space="preserve"> -inc</w:t>
      </w:r>
      <w:r w:rsidR="00562F12" w:rsidRPr="00891292">
        <w:rPr>
          <w:rStyle w:val="Numeracinttulo"/>
          <w:rFonts w:cs="Tahoma"/>
          <w:b w:val="0"/>
          <w:szCs w:val="24"/>
        </w:rPr>
        <w:t>iso</w:t>
      </w:r>
      <w:r w:rsidRPr="00891292">
        <w:rPr>
          <w:rStyle w:val="Numeracinttulo"/>
          <w:rFonts w:cs="Tahoma"/>
          <w:b w:val="0"/>
          <w:szCs w:val="24"/>
        </w:rPr>
        <w:t xml:space="preserve"> 2º</w:t>
      </w:r>
      <w:r w:rsidR="00562F12" w:rsidRPr="00891292">
        <w:rPr>
          <w:rStyle w:val="Numeracinttulo"/>
          <w:rFonts w:cs="Tahoma"/>
          <w:b w:val="0"/>
          <w:szCs w:val="24"/>
        </w:rPr>
        <w:t xml:space="preserve"> del</w:t>
      </w:r>
      <w:r w:rsidRPr="00891292">
        <w:rPr>
          <w:rStyle w:val="Numeracinttulo"/>
          <w:rFonts w:cs="Tahoma"/>
          <w:b w:val="0"/>
          <w:szCs w:val="24"/>
        </w:rPr>
        <w:t xml:space="preserve"> art</w:t>
      </w:r>
      <w:r w:rsidR="00562F12" w:rsidRPr="00891292">
        <w:rPr>
          <w:rStyle w:val="Numeracinttulo"/>
          <w:rFonts w:cs="Tahoma"/>
          <w:b w:val="0"/>
          <w:szCs w:val="24"/>
        </w:rPr>
        <w:t>ículo</w:t>
      </w:r>
      <w:r w:rsidRPr="00891292">
        <w:rPr>
          <w:rStyle w:val="Numeracinttulo"/>
          <w:rFonts w:cs="Tahoma"/>
          <w:b w:val="0"/>
          <w:szCs w:val="24"/>
        </w:rPr>
        <w:t xml:space="preserve"> 229 CP-</w:t>
      </w:r>
      <w:r w:rsidR="008D1AB5" w:rsidRPr="00891292">
        <w:rPr>
          <w:rStyle w:val="Numeracinttulo"/>
          <w:rFonts w:cs="Tahoma"/>
          <w:b w:val="0"/>
          <w:szCs w:val="24"/>
        </w:rPr>
        <w:t xml:space="preserve">, </w:t>
      </w:r>
      <w:r w:rsidR="008D7919" w:rsidRPr="00891292">
        <w:rPr>
          <w:rStyle w:val="Numeracinttulo"/>
          <w:rFonts w:cs="Tahoma"/>
          <w:b w:val="0"/>
          <w:szCs w:val="24"/>
        </w:rPr>
        <w:t xml:space="preserve">por haber sido cometida contra una </w:t>
      </w:r>
      <w:r w:rsidR="00A63510" w:rsidRPr="00891292">
        <w:rPr>
          <w:rStyle w:val="Numeracinttulo"/>
          <w:rFonts w:cs="Tahoma"/>
          <w:b w:val="0"/>
          <w:szCs w:val="24"/>
        </w:rPr>
        <w:t>menor de edad</w:t>
      </w:r>
      <w:r w:rsidR="008D7919" w:rsidRPr="00891292">
        <w:rPr>
          <w:rStyle w:val="Numeracinttulo"/>
          <w:rFonts w:cs="Tahoma"/>
          <w:b w:val="0"/>
          <w:szCs w:val="24"/>
        </w:rPr>
        <w:t xml:space="preserve">, </w:t>
      </w:r>
      <w:r w:rsidR="008B72E4" w:rsidRPr="00891292">
        <w:rPr>
          <w:rStyle w:val="Numeracinttulo"/>
          <w:rFonts w:cs="Tahoma"/>
          <w:b w:val="0"/>
          <w:szCs w:val="24"/>
        </w:rPr>
        <w:t>cargo que</w:t>
      </w:r>
      <w:r w:rsidR="008D1AB5" w:rsidRPr="00891292">
        <w:rPr>
          <w:rStyle w:val="Numeracinttulo"/>
          <w:rFonts w:cs="Tahoma"/>
          <w:b w:val="0"/>
          <w:szCs w:val="24"/>
        </w:rPr>
        <w:t xml:space="preserve"> el indiciado</w:t>
      </w:r>
      <w:r w:rsidR="008B72E4" w:rsidRPr="00891292">
        <w:rPr>
          <w:rStyle w:val="Numeracinttulo"/>
          <w:rFonts w:cs="Tahoma"/>
          <w:b w:val="0"/>
          <w:szCs w:val="24"/>
        </w:rPr>
        <w:t xml:space="preserve"> NO ACEPTÓ</w:t>
      </w:r>
      <w:r w:rsidR="00C443D8" w:rsidRPr="00891292">
        <w:rPr>
          <w:rStyle w:val="Numeracinttulo"/>
          <w:rFonts w:cs="Tahoma"/>
          <w:b w:val="0"/>
          <w:szCs w:val="24"/>
        </w:rPr>
        <w:t>.</w:t>
      </w:r>
      <w:r w:rsidR="00895023" w:rsidRPr="00891292">
        <w:rPr>
          <w:rStyle w:val="Numeracinttulo"/>
          <w:rFonts w:cs="Tahoma"/>
          <w:b w:val="0"/>
          <w:szCs w:val="24"/>
        </w:rPr>
        <w:t xml:space="preserve"> No se solicitó medida de aseguramiento.</w:t>
      </w:r>
    </w:p>
    <w:p w14:paraId="677B40DE" w14:textId="77777777" w:rsidR="00BC5874" w:rsidRPr="00891292" w:rsidRDefault="00BC5874" w:rsidP="00891292">
      <w:pPr>
        <w:spacing w:line="276" w:lineRule="auto"/>
        <w:rPr>
          <w:rFonts w:cs="Tahoma"/>
          <w:sz w:val="24"/>
          <w:szCs w:val="24"/>
        </w:rPr>
      </w:pPr>
    </w:p>
    <w:p w14:paraId="7E7472F0" w14:textId="09C1B31D" w:rsidR="00BC5874" w:rsidRPr="00891292" w:rsidRDefault="00BC5874" w:rsidP="00891292">
      <w:pPr>
        <w:spacing w:line="276" w:lineRule="auto"/>
        <w:rPr>
          <w:rStyle w:val="Numeracinttulo"/>
          <w:rFonts w:cs="Tahoma"/>
          <w:b w:val="0"/>
          <w:szCs w:val="24"/>
        </w:rPr>
      </w:pPr>
      <w:r w:rsidRPr="00891292">
        <w:rPr>
          <w:rStyle w:val="Numeracinttulo"/>
          <w:rFonts w:cs="Tahoma"/>
          <w:szCs w:val="24"/>
        </w:rPr>
        <w:t>1.3.-</w:t>
      </w:r>
      <w:r w:rsidRPr="00891292">
        <w:rPr>
          <w:rStyle w:val="Numeracinttulo"/>
          <w:rFonts w:cs="Tahoma"/>
          <w:b w:val="0"/>
          <w:szCs w:val="24"/>
        </w:rPr>
        <w:t xml:space="preserve"> </w:t>
      </w:r>
      <w:r w:rsidR="00A63510" w:rsidRPr="00891292">
        <w:rPr>
          <w:rStyle w:val="Numeracinttulo"/>
          <w:rFonts w:cs="Tahoma"/>
          <w:b w:val="0"/>
          <w:szCs w:val="24"/>
        </w:rPr>
        <w:t xml:space="preserve">Con fundamento en lo anterior, la </w:t>
      </w:r>
      <w:r w:rsidRPr="00891292">
        <w:rPr>
          <w:rStyle w:val="Numeracinttulo"/>
          <w:rFonts w:cs="Tahoma"/>
          <w:b w:val="0"/>
          <w:szCs w:val="24"/>
        </w:rPr>
        <w:t xml:space="preserve">Fiscalía radicó escrito de acusación </w:t>
      </w:r>
      <w:r w:rsidR="007315E8" w:rsidRPr="00891292">
        <w:rPr>
          <w:rStyle w:val="Numeracinttulo"/>
          <w:rFonts w:cs="Tahoma"/>
          <w:b w:val="0"/>
          <w:szCs w:val="24"/>
        </w:rPr>
        <w:t xml:space="preserve">(septiembre 29 de 2017) </w:t>
      </w:r>
      <w:r w:rsidR="00A63510" w:rsidRPr="00891292">
        <w:rPr>
          <w:rStyle w:val="Numeracinttulo"/>
          <w:rFonts w:cs="Tahoma"/>
          <w:b w:val="0"/>
          <w:szCs w:val="24"/>
        </w:rPr>
        <w:t>donde se ratificaron los mismos cargos imputados</w:t>
      </w:r>
      <w:r w:rsidR="002E2FD2" w:rsidRPr="00891292">
        <w:rPr>
          <w:rStyle w:val="Numeracinttulo"/>
          <w:rFonts w:cs="Tahoma"/>
          <w:b w:val="0"/>
          <w:szCs w:val="24"/>
        </w:rPr>
        <w:t>,</w:t>
      </w:r>
      <w:r w:rsidR="00A63510" w:rsidRPr="00891292">
        <w:rPr>
          <w:rStyle w:val="Numeracinttulo"/>
          <w:rFonts w:cs="Tahoma"/>
          <w:b w:val="0"/>
          <w:szCs w:val="24"/>
        </w:rPr>
        <w:t xml:space="preserve"> </w:t>
      </w:r>
      <w:r w:rsidRPr="00891292">
        <w:rPr>
          <w:rStyle w:val="Numeracinttulo"/>
          <w:rFonts w:cs="Tahoma"/>
          <w:b w:val="0"/>
          <w:szCs w:val="24"/>
        </w:rPr>
        <w:t xml:space="preserve">el cual le fue asignado al Juzgado </w:t>
      </w:r>
      <w:r w:rsidR="00A63510" w:rsidRPr="00891292">
        <w:rPr>
          <w:rStyle w:val="Numeracinttulo"/>
          <w:rFonts w:cs="Tahoma"/>
          <w:b w:val="0"/>
          <w:szCs w:val="24"/>
        </w:rPr>
        <w:t xml:space="preserve">Segundo </w:t>
      </w:r>
      <w:r w:rsidR="008D7919" w:rsidRPr="00891292">
        <w:rPr>
          <w:rStyle w:val="Numeracinttulo"/>
          <w:rFonts w:cs="Tahoma"/>
          <w:b w:val="0"/>
          <w:szCs w:val="24"/>
        </w:rPr>
        <w:t xml:space="preserve">Penal </w:t>
      </w:r>
      <w:r w:rsidRPr="00891292">
        <w:rPr>
          <w:rStyle w:val="Numeracinttulo"/>
          <w:rFonts w:cs="Tahoma"/>
          <w:b w:val="0"/>
          <w:szCs w:val="24"/>
        </w:rPr>
        <w:t xml:space="preserve">Municipal </w:t>
      </w:r>
      <w:r w:rsidR="00350882" w:rsidRPr="00891292">
        <w:rPr>
          <w:rStyle w:val="Numeracinttulo"/>
          <w:rFonts w:cs="Tahoma"/>
          <w:b w:val="0"/>
          <w:szCs w:val="24"/>
        </w:rPr>
        <w:t>con función de conocimiento</w:t>
      </w:r>
      <w:r w:rsidR="00A63510" w:rsidRPr="00891292">
        <w:rPr>
          <w:rStyle w:val="Numeracinttulo"/>
          <w:rFonts w:cs="Tahoma"/>
          <w:b w:val="0"/>
          <w:szCs w:val="24"/>
        </w:rPr>
        <w:t xml:space="preserve"> de Dosquebradas (Rda.)</w:t>
      </w:r>
      <w:r w:rsidRPr="00891292">
        <w:rPr>
          <w:rStyle w:val="Numeracinttulo"/>
          <w:rFonts w:cs="Tahoma"/>
          <w:b w:val="0"/>
          <w:szCs w:val="24"/>
        </w:rPr>
        <w:t>, autoridad ante la</w:t>
      </w:r>
      <w:r w:rsidR="00E46558" w:rsidRPr="00891292">
        <w:rPr>
          <w:rStyle w:val="Numeracinttulo"/>
          <w:rFonts w:cs="Tahoma"/>
          <w:b w:val="0"/>
          <w:szCs w:val="24"/>
        </w:rPr>
        <w:t xml:space="preserve"> que </w:t>
      </w:r>
      <w:r w:rsidRPr="00891292">
        <w:rPr>
          <w:rStyle w:val="Numeracinttulo"/>
          <w:rFonts w:cs="Tahoma"/>
          <w:b w:val="0"/>
          <w:szCs w:val="24"/>
        </w:rPr>
        <w:t>se llevaron a cabo las audiencias de formulación de acusación</w:t>
      </w:r>
      <w:r w:rsidR="008D7919" w:rsidRPr="00891292">
        <w:rPr>
          <w:rStyle w:val="Numeracinttulo"/>
          <w:rFonts w:cs="Tahoma"/>
          <w:b w:val="0"/>
          <w:szCs w:val="24"/>
        </w:rPr>
        <w:t xml:space="preserve"> </w:t>
      </w:r>
      <w:r w:rsidR="00946335" w:rsidRPr="00891292">
        <w:rPr>
          <w:rStyle w:val="Numeracinttulo"/>
          <w:rFonts w:cs="Tahoma"/>
          <w:b w:val="0"/>
          <w:szCs w:val="24"/>
        </w:rPr>
        <w:t>(</w:t>
      </w:r>
      <w:r w:rsidR="00A63510" w:rsidRPr="00891292">
        <w:rPr>
          <w:rStyle w:val="Numeracinttulo"/>
          <w:rFonts w:cs="Tahoma"/>
          <w:b w:val="0"/>
          <w:szCs w:val="24"/>
        </w:rPr>
        <w:t>octubre 12 de 2018</w:t>
      </w:r>
      <w:r w:rsidR="00350882" w:rsidRPr="00891292">
        <w:rPr>
          <w:rStyle w:val="Numeracinttulo"/>
          <w:rFonts w:cs="Tahoma"/>
          <w:b w:val="0"/>
          <w:szCs w:val="24"/>
        </w:rPr>
        <w:t>)</w:t>
      </w:r>
      <w:r w:rsidRPr="00891292">
        <w:rPr>
          <w:rStyle w:val="Numeracinttulo"/>
          <w:rFonts w:cs="Tahoma"/>
          <w:b w:val="0"/>
          <w:szCs w:val="24"/>
        </w:rPr>
        <w:t>, preparatoria</w:t>
      </w:r>
      <w:r w:rsidR="009663AC" w:rsidRPr="00891292">
        <w:rPr>
          <w:rStyle w:val="Numeracinttulo"/>
          <w:rFonts w:cs="Tahoma"/>
          <w:b w:val="0"/>
          <w:szCs w:val="24"/>
        </w:rPr>
        <w:t xml:space="preserve"> </w:t>
      </w:r>
      <w:r w:rsidRPr="00891292">
        <w:rPr>
          <w:rStyle w:val="Numeracinttulo"/>
          <w:rFonts w:cs="Tahoma"/>
          <w:b w:val="0"/>
          <w:szCs w:val="24"/>
        </w:rPr>
        <w:t>(</w:t>
      </w:r>
      <w:r w:rsidR="00A63510" w:rsidRPr="00891292">
        <w:rPr>
          <w:rStyle w:val="Numeracinttulo"/>
          <w:rFonts w:cs="Tahoma"/>
          <w:b w:val="0"/>
          <w:szCs w:val="24"/>
        </w:rPr>
        <w:t>febrero 07 de 2019</w:t>
      </w:r>
      <w:r w:rsidR="00C8097F" w:rsidRPr="00891292">
        <w:rPr>
          <w:rStyle w:val="Numeracinttulo"/>
          <w:rFonts w:cs="Tahoma"/>
          <w:b w:val="0"/>
          <w:szCs w:val="24"/>
        </w:rPr>
        <w:t>)</w:t>
      </w:r>
      <w:r w:rsidR="007D5885" w:rsidRPr="00891292">
        <w:rPr>
          <w:rStyle w:val="Numeracinttulo"/>
          <w:rFonts w:cs="Tahoma"/>
          <w:b w:val="0"/>
          <w:szCs w:val="24"/>
        </w:rPr>
        <w:t>,</w:t>
      </w:r>
      <w:r w:rsidR="008B72E4" w:rsidRPr="00891292">
        <w:rPr>
          <w:rStyle w:val="Numeracinttulo"/>
          <w:rFonts w:cs="Tahoma"/>
          <w:b w:val="0"/>
          <w:szCs w:val="24"/>
        </w:rPr>
        <w:t xml:space="preserve"> y </w:t>
      </w:r>
      <w:r w:rsidR="00F050D9" w:rsidRPr="00891292">
        <w:rPr>
          <w:rStyle w:val="Numeracinttulo"/>
          <w:rFonts w:cs="Tahoma"/>
          <w:b w:val="0"/>
          <w:szCs w:val="24"/>
        </w:rPr>
        <w:lastRenderedPageBreak/>
        <w:t>j</w:t>
      </w:r>
      <w:r w:rsidRPr="00891292">
        <w:rPr>
          <w:rStyle w:val="Numeracinttulo"/>
          <w:rFonts w:cs="Tahoma"/>
          <w:b w:val="0"/>
          <w:szCs w:val="24"/>
        </w:rPr>
        <w:t>uicio oral (</w:t>
      </w:r>
      <w:r w:rsidR="00A63510" w:rsidRPr="00891292">
        <w:rPr>
          <w:rStyle w:val="Numeracinttulo"/>
          <w:rFonts w:cs="Tahoma"/>
          <w:b w:val="0"/>
          <w:szCs w:val="24"/>
        </w:rPr>
        <w:t>abril 03 de 2019</w:t>
      </w:r>
      <w:r w:rsidR="00F050D9" w:rsidRPr="00891292">
        <w:rPr>
          <w:rStyle w:val="Numeracinttulo"/>
          <w:rFonts w:cs="Tahoma"/>
          <w:b w:val="0"/>
          <w:szCs w:val="24"/>
        </w:rPr>
        <w:t>)</w:t>
      </w:r>
      <w:r w:rsidR="00350882" w:rsidRPr="00891292">
        <w:rPr>
          <w:rStyle w:val="Numeracinttulo"/>
          <w:rFonts w:cs="Tahoma"/>
          <w:b w:val="0"/>
          <w:szCs w:val="24"/>
        </w:rPr>
        <w:t>,</w:t>
      </w:r>
      <w:r w:rsidRPr="00891292">
        <w:rPr>
          <w:rStyle w:val="Numeracinttulo"/>
          <w:rFonts w:cs="Tahoma"/>
          <w:b w:val="0"/>
          <w:szCs w:val="24"/>
        </w:rPr>
        <w:t xml:space="preserve"> al cabo del cual se emitió un sentido de fallo</w:t>
      </w:r>
      <w:r w:rsidR="008B72E4" w:rsidRPr="00891292">
        <w:rPr>
          <w:rStyle w:val="Numeracinttulo"/>
          <w:rFonts w:cs="Tahoma"/>
          <w:b w:val="0"/>
          <w:szCs w:val="24"/>
        </w:rPr>
        <w:t xml:space="preserve"> de carácter </w:t>
      </w:r>
      <w:r w:rsidR="00A63510" w:rsidRPr="00891292">
        <w:rPr>
          <w:rStyle w:val="Numeracinttulo"/>
          <w:rFonts w:cs="Tahoma"/>
          <w:bCs/>
          <w:szCs w:val="24"/>
        </w:rPr>
        <w:t>absolutorio</w:t>
      </w:r>
      <w:r w:rsidR="003859F5" w:rsidRPr="00891292">
        <w:rPr>
          <w:rStyle w:val="Numeracinttulo"/>
          <w:rFonts w:cs="Tahoma"/>
          <w:b w:val="0"/>
          <w:szCs w:val="24"/>
        </w:rPr>
        <w:t>,</w:t>
      </w:r>
      <w:r w:rsidR="008B72E4" w:rsidRPr="00891292">
        <w:rPr>
          <w:rStyle w:val="Numeracinttulo"/>
          <w:rFonts w:cs="Tahoma"/>
          <w:b w:val="0"/>
          <w:szCs w:val="24"/>
        </w:rPr>
        <w:t xml:space="preserve"> </w:t>
      </w:r>
      <w:r w:rsidRPr="00891292">
        <w:rPr>
          <w:rStyle w:val="Numeracinttulo"/>
          <w:rFonts w:cs="Tahoma"/>
          <w:b w:val="0"/>
          <w:szCs w:val="24"/>
        </w:rPr>
        <w:t xml:space="preserve">y se procedió a dar lectura a la sentencia en </w:t>
      </w:r>
      <w:r w:rsidR="00F050D9" w:rsidRPr="00891292">
        <w:rPr>
          <w:rStyle w:val="Numeracinttulo"/>
          <w:rFonts w:cs="Tahoma"/>
          <w:b w:val="0"/>
          <w:szCs w:val="24"/>
        </w:rPr>
        <w:t xml:space="preserve">mayo </w:t>
      </w:r>
      <w:r w:rsidR="00A63510" w:rsidRPr="00891292">
        <w:rPr>
          <w:rStyle w:val="Numeracinttulo"/>
          <w:rFonts w:cs="Tahoma"/>
          <w:b w:val="0"/>
          <w:szCs w:val="24"/>
        </w:rPr>
        <w:t>06</w:t>
      </w:r>
      <w:r w:rsidR="00F050D9" w:rsidRPr="00891292">
        <w:rPr>
          <w:rStyle w:val="Numeracinttulo"/>
          <w:rFonts w:cs="Tahoma"/>
          <w:b w:val="0"/>
          <w:szCs w:val="24"/>
        </w:rPr>
        <w:t xml:space="preserve"> </w:t>
      </w:r>
      <w:r w:rsidR="00940834" w:rsidRPr="00891292">
        <w:rPr>
          <w:rStyle w:val="Numeracinttulo"/>
          <w:rFonts w:cs="Tahoma"/>
          <w:b w:val="0"/>
          <w:szCs w:val="24"/>
        </w:rPr>
        <w:t>de 20</w:t>
      </w:r>
      <w:r w:rsidR="00A63510" w:rsidRPr="00891292">
        <w:rPr>
          <w:rStyle w:val="Numeracinttulo"/>
          <w:rFonts w:cs="Tahoma"/>
          <w:b w:val="0"/>
          <w:szCs w:val="24"/>
        </w:rPr>
        <w:t>19.</w:t>
      </w:r>
    </w:p>
    <w:p w14:paraId="546A6FC6" w14:textId="77777777" w:rsidR="00BC5874" w:rsidRPr="00891292" w:rsidRDefault="00BC5874" w:rsidP="00891292">
      <w:pPr>
        <w:spacing w:line="276" w:lineRule="auto"/>
        <w:rPr>
          <w:rStyle w:val="Numeracinttulo"/>
          <w:rFonts w:cs="Tahoma"/>
          <w:b w:val="0"/>
          <w:szCs w:val="24"/>
        </w:rPr>
      </w:pPr>
    </w:p>
    <w:p w14:paraId="008ADC97" w14:textId="2EEDEA53" w:rsidR="009B4C14" w:rsidRPr="00891292" w:rsidRDefault="00AF0EF7" w:rsidP="00891292">
      <w:pPr>
        <w:spacing w:line="276" w:lineRule="auto"/>
        <w:rPr>
          <w:rStyle w:val="Numeracinttulo"/>
          <w:rFonts w:cs="Tahoma"/>
          <w:b w:val="0"/>
          <w:szCs w:val="24"/>
        </w:rPr>
      </w:pPr>
      <w:r w:rsidRPr="00891292">
        <w:rPr>
          <w:rStyle w:val="Numeracinttulo"/>
          <w:rFonts w:cs="Tahoma"/>
          <w:szCs w:val="24"/>
        </w:rPr>
        <w:t xml:space="preserve">1.4.- </w:t>
      </w:r>
      <w:r w:rsidR="00BC5874" w:rsidRPr="00891292">
        <w:rPr>
          <w:rStyle w:val="Numeracinttulo"/>
          <w:rFonts w:cs="Tahoma"/>
          <w:b w:val="0"/>
          <w:szCs w:val="24"/>
        </w:rPr>
        <w:t>Los fundamentos que tuvo en consideración</w:t>
      </w:r>
      <w:r w:rsidR="000B40D9" w:rsidRPr="00891292">
        <w:rPr>
          <w:rStyle w:val="Numeracinttulo"/>
          <w:rFonts w:cs="Tahoma"/>
          <w:b w:val="0"/>
          <w:szCs w:val="24"/>
        </w:rPr>
        <w:t xml:space="preserve"> </w:t>
      </w:r>
      <w:r w:rsidRPr="00891292">
        <w:rPr>
          <w:rStyle w:val="Numeracinttulo"/>
          <w:rFonts w:cs="Tahoma"/>
          <w:b w:val="0"/>
          <w:szCs w:val="24"/>
        </w:rPr>
        <w:t>la</w:t>
      </w:r>
      <w:r w:rsidR="000B40D9" w:rsidRPr="00891292">
        <w:rPr>
          <w:rStyle w:val="Numeracinttulo"/>
          <w:rFonts w:cs="Tahoma"/>
          <w:b w:val="0"/>
          <w:szCs w:val="24"/>
        </w:rPr>
        <w:t xml:space="preserve"> funcionari</w:t>
      </w:r>
      <w:r w:rsidRPr="00891292">
        <w:rPr>
          <w:rStyle w:val="Numeracinttulo"/>
          <w:rFonts w:cs="Tahoma"/>
          <w:b w:val="0"/>
          <w:szCs w:val="24"/>
        </w:rPr>
        <w:t>a</w:t>
      </w:r>
      <w:r w:rsidR="000B40D9" w:rsidRPr="00891292">
        <w:rPr>
          <w:rStyle w:val="Numeracinttulo"/>
          <w:rFonts w:cs="Tahoma"/>
          <w:b w:val="0"/>
          <w:szCs w:val="24"/>
        </w:rPr>
        <w:t xml:space="preserve"> de primer</w:t>
      </w:r>
      <w:r w:rsidR="00940834" w:rsidRPr="00891292">
        <w:rPr>
          <w:rStyle w:val="Numeracinttulo"/>
          <w:rFonts w:cs="Tahoma"/>
          <w:b w:val="0"/>
          <w:szCs w:val="24"/>
        </w:rPr>
        <w:t xml:space="preserve"> nivel</w:t>
      </w:r>
      <w:r w:rsidR="000B40D9" w:rsidRPr="00891292">
        <w:rPr>
          <w:rStyle w:val="Numeracinttulo"/>
          <w:rFonts w:cs="Tahoma"/>
          <w:b w:val="0"/>
          <w:szCs w:val="24"/>
        </w:rPr>
        <w:t xml:space="preserve"> </w:t>
      </w:r>
      <w:r w:rsidR="00BC5874" w:rsidRPr="00891292">
        <w:rPr>
          <w:rStyle w:val="Numeracinttulo"/>
          <w:rFonts w:cs="Tahoma"/>
          <w:b w:val="0"/>
          <w:szCs w:val="24"/>
        </w:rPr>
        <w:t>para llegar a tal conclusión, los hizo consistir en</w:t>
      </w:r>
      <w:r w:rsidR="00B51FA5" w:rsidRPr="00891292">
        <w:rPr>
          <w:rStyle w:val="Numeracinttulo"/>
          <w:rFonts w:cs="Tahoma"/>
          <w:b w:val="0"/>
          <w:szCs w:val="24"/>
        </w:rPr>
        <w:t xml:space="preserve"> que</w:t>
      </w:r>
      <w:r w:rsidR="008D510F" w:rsidRPr="00891292">
        <w:rPr>
          <w:rStyle w:val="Numeracinttulo"/>
          <w:rFonts w:cs="Tahoma"/>
          <w:b w:val="0"/>
          <w:szCs w:val="24"/>
        </w:rPr>
        <w:t>,</w:t>
      </w:r>
      <w:r w:rsidR="004C706C" w:rsidRPr="00891292">
        <w:rPr>
          <w:rStyle w:val="Numeracinttulo"/>
          <w:rFonts w:cs="Tahoma"/>
          <w:b w:val="0"/>
          <w:szCs w:val="24"/>
        </w:rPr>
        <w:t xml:space="preserve"> de lo dicho por MARÍA NELLY FLÓREZ,</w:t>
      </w:r>
      <w:r w:rsidR="00B51FA5" w:rsidRPr="00891292">
        <w:rPr>
          <w:rStyle w:val="Numeracinttulo"/>
          <w:rFonts w:cs="Tahoma"/>
          <w:b w:val="0"/>
          <w:szCs w:val="24"/>
        </w:rPr>
        <w:t xml:space="preserve"> </w:t>
      </w:r>
      <w:r w:rsidR="004C706C" w:rsidRPr="00891292">
        <w:rPr>
          <w:rStyle w:val="Numeracinttulo"/>
          <w:rFonts w:cs="Tahoma"/>
          <w:b w:val="0"/>
          <w:szCs w:val="24"/>
        </w:rPr>
        <w:t xml:space="preserve">se advierten sendas dudas, </w:t>
      </w:r>
      <w:r w:rsidR="008D510F" w:rsidRPr="00891292">
        <w:rPr>
          <w:rStyle w:val="Numeracinttulo"/>
          <w:rFonts w:cs="Tahoma"/>
          <w:b w:val="0"/>
          <w:szCs w:val="24"/>
        </w:rPr>
        <w:t xml:space="preserve">pues </w:t>
      </w:r>
      <w:r w:rsidR="002F0EC0" w:rsidRPr="00891292">
        <w:rPr>
          <w:rStyle w:val="Numeracinttulo"/>
          <w:rFonts w:cs="Tahoma"/>
          <w:b w:val="0"/>
          <w:szCs w:val="24"/>
        </w:rPr>
        <w:t>a pesar de que</w:t>
      </w:r>
      <w:r w:rsidR="004C706C" w:rsidRPr="00891292">
        <w:rPr>
          <w:rStyle w:val="Numeracinttulo"/>
          <w:rFonts w:cs="Tahoma"/>
          <w:b w:val="0"/>
          <w:szCs w:val="24"/>
        </w:rPr>
        <w:t xml:space="preserve"> dice recordar con claridad el ancho de la correa que usó </w:t>
      </w:r>
      <w:r w:rsidR="004144BC">
        <w:rPr>
          <w:rStyle w:val="Numeracinttulo"/>
          <w:rFonts w:cs="Tahoma"/>
          <w:szCs w:val="24"/>
        </w:rPr>
        <w:t>VAOH</w:t>
      </w:r>
      <w:r w:rsidR="004C706C" w:rsidRPr="00891292">
        <w:rPr>
          <w:rStyle w:val="Numeracinttulo"/>
          <w:rFonts w:cs="Tahoma"/>
          <w:b w:val="0"/>
          <w:szCs w:val="24"/>
        </w:rPr>
        <w:t>, agregó que fueron los vecinos quienes le dijeron haber visto cuando este subió a la niña al carro cogiéndola del cuello.</w:t>
      </w:r>
      <w:r w:rsidR="008B0899" w:rsidRPr="00891292">
        <w:rPr>
          <w:rStyle w:val="Numeracinttulo"/>
          <w:rFonts w:cs="Tahoma"/>
          <w:b w:val="0"/>
          <w:szCs w:val="24"/>
        </w:rPr>
        <w:t xml:space="preserve"> </w:t>
      </w:r>
      <w:r w:rsidR="004C706C" w:rsidRPr="00891292">
        <w:rPr>
          <w:rStyle w:val="Numeracinttulo"/>
          <w:rFonts w:cs="Tahoma"/>
          <w:b w:val="0"/>
          <w:szCs w:val="24"/>
        </w:rPr>
        <w:t xml:space="preserve">De igual </w:t>
      </w:r>
      <w:r w:rsidR="006B7DEC" w:rsidRPr="00891292">
        <w:rPr>
          <w:rStyle w:val="Numeracinttulo"/>
          <w:rFonts w:cs="Tahoma"/>
          <w:b w:val="0"/>
          <w:szCs w:val="24"/>
        </w:rPr>
        <w:t xml:space="preserve">manera </w:t>
      </w:r>
      <w:r w:rsidR="004C706C" w:rsidRPr="00891292">
        <w:rPr>
          <w:rStyle w:val="Numeracinttulo"/>
          <w:rFonts w:cs="Tahoma"/>
          <w:b w:val="0"/>
          <w:szCs w:val="24"/>
        </w:rPr>
        <w:t xml:space="preserve">si bien </w:t>
      </w:r>
      <w:r w:rsidR="008B0899" w:rsidRPr="00891292">
        <w:rPr>
          <w:rStyle w:val="Numeracinttulo"/>
          <w:rFonts w:cs="Tahoma"/>
          <w:b w:val="0"/>
          <w:szCs w:val="24"/>
        </w:rPr>
        <w:t xml:space="preserve">G.O.F. </w:t>
      </w:r>
      <w:r w:rsidR="004C706C" w:rsidRPr="00891292">
        <w:rPr>
          <w:rStyle w:val="Numeracinttulo"/>
          <w:rFonts w:cs="Tahoma"/>
          <w:b w:val="0"/>
          <w:szCs w:val="24"/>
        </w:rPr>
        <w:t xml:space="preserve">indicó que ante su negativa de irse con el papá este la llevó en contra de su voluntad, que la tomó por el cuello para ingresarla al vehículo  y que en la casa le dio unos correazos, también </w:t>
      </w:r>
      <w:r w:rsidR="006B7DEC" w:rsidRPr="00891292">
        <w:rPr>
          <w:rStyle w:val="Numeracinttulo"/>
          <w:rFonts w:cs="Tahoma"/>
          <w:b w:val="0"/>
          <w:szCs w:val="24"/>
        </w:rPr>
        <w:t xml:space="preserve">dijo </w:t>
      </w:r>
      <w:r w:rsidR="004C706C" w:rsidRPr="00891292">
        <w:rPr>
          <w:rStyle w:val="Numeracinttulo"/>
          <w:rFonts w:cs="Tahoma"/>
          <w:b w:val="0"/>
          <w:szCs w:val="24"/>
        </w:rPr>
        <w:t>que la puso a barrer su cuarto y a leer un libro en voz alta; además</w:t>
      </w:r>
      <w:r w:rsidR="002F0EC0" w:rsidRPr="00891292">
        <w:rPr>
          <w:rStyle w:val="Numeracinttulo"/>
          <w:rFonts w:cs="Tahoma"/>
          <w:b w:val="0"/>
          <w:szCs w:val="24"/>
        </w:rPr>
        <w:t>,</w:t>
      </w:r>
      <w:r w:rsidR="004C706C" w:rsidRPr="00891292">
        <w:rPr>
          <w:rStyle w:val="Numeracinttulo"/>
          <w:rFonts w:cs="Tahoma"/>
          <w:b w:val="0"/>
          <w:szCs w:val="24"/>
        </w:rPr>
        <w:t xml:space="preserve"> expresó que antes de los hechos la relación con su padre era “maluca” por cuanto este le pegaba a su mamá y a ella, </w:t>
      </w:r>
      <w:r w:rsidR="008B0899" w:rsidRPr="00891292">
        <w:rPr>
          <w:rStyle w:val="Numeracinttulo"/>
          <w:rFonts w:cs="Tahoma"/>
          <w:b w:val="0"/>
          <w:szCs w:val="24"/>
        </w:rPr>
        <w:t>lo</w:t>
      </w:r>
      <w:r w:rsidR="004C706C" w:rsidRPr="00891292">
        <w:rPr>
          <w:rStyle w:val="Numeracinttulo"/>
          <w:rFonts w:cs="Tahoma"/>
          <w:b w:val="0"/>
          <w:szCs w:val="24"/>
        </w:rPr>
        <w:t xml:space="preserve"> que ocurrió cuando </w:t>
      </w:r>
      <w:r w:rsidR="002F0EC0" w:rsidRPr="00891292">
        <w:rPr>
          <w:rStyle w:val="Numeracinttulo"/>
          <w:rFonts w:cs="Tahoma"/>
          <w:b w:val="0"/>
          <w:szCs w:val="24"/>
        </w:rPr>
        <w:t xml:space="preserve">su </w:t>
      </w:r>
      <w:r w:rsidR="006B7DEC" w:rsidRPr="00891292">
        <w:rPr>
          <w:rStyle w:val="Numeracinttulo"/>
          <w:rFonts w:cs="Tahoma"/>
          <w:b w:val="0"/>
          <w:szCs w:val="24"/>
        </w:rPr>
        <w:t xml:space="preserve"> </w:t>
      </w:r>
      <w:r w:rsidR="004C706C" w:rsidRPr="00891292">
        <w:rPr>
          <w:rStyle w:val="Numeracinttulo"/>
          <w:rFonts w:cs="Tahoma"/>
          <w:b w:val="0"/>
          <w:szCs w:val="24"/>
        </w:rPr>
        <w:t xml:space="preserve">mamá estaba en embarazo, por lo </w:t>
      </w:r>
      <w:r w:rsidR="008B0899" w:rsidRPr="00891292">
        <w:rPr>
          <w:rStyle w:val="Numeracinttulo"/>
          <w:rFonts w:cs="Tahoma"/>
          <w:b w:val="0"/>
          <w:szCs w:val="24"/>
        </w:rPr>
        <w:t xml:space="preserve">que </w:t>
      </w:r>
      <w:r w:rsidR="004C706C" w:rsidRPr="00891292">
        <w:rPr>
          <w:rStyle w:val="Numeracinttulo"/>
          <w:rFonts w:cs="Tahoma"/>
          <w:b w:val="0"/>
          <w:szCs w:val="24"/>
        </w:rPr>
        <w:t>nunca presenció acto de violencia contra su progenitora</w:t>
      </w:r>
      <w:r w:rsidR="006B7DEC" w:rsidRPr="00891292">
        <w:rPr>
          <w:rStyle w:val="Numeracinttulo"/>
          <w:rFonts w:cs="Tahoma"/>
          <w:b w:val="0"/>
          <w:szCs w:val="24"/>
        </w:rPr>
        <w:t xml:space="preserve"> y solo supo de </w:t>
      </w:r>
      <w:r w:rsidR="004C706C" w:rsidRPr="00891292">
        <w:rPr>
          <w:rStyle w:val="Numeracinttulo"/>
          <w:rFonts w:cs="Tahoma"/>
          <w:b w:val="0"/>
          <w:szCs w:val="24"/>
        </w:rPr>
        <w:t xml:space="preserve">tal circunstancia por cuanto su madre y abuelos se lo contaron, y </w:t>
      </w:r>
      <w:r w:rsidR="006B7DEC" w:rsidRPr="00891292">
        <w:rPr>
          <w:rStyle w:val="Numeracinttulo"/>
          <w:rFonts w:cs="Tahoma"/>
          <w:b w:val="0"/>
          <w:szCs w:val="24"/>
        </w:rPr>
        <w:t xml:space="preserve">de </w:t>
      </w:r>
      <w:r w:rsidR="008B0899" w:rsidRPr="00891292">
        <w:rPr>
          <w:rStyle w:val="Numeracinttulo"/>
          <w:rFonts w:cs="Tahoma"/>
          <w:b w:val="0"/>
          <w:szCs w:val="24"/>
        </w:rPr>
        <w:t xml:space="preserve">ello </w:t>
      </w:r>
      <w:r w:rsidR="004C706C" w:rsidRPr="00891292">
        <w:rPr>
          <w:rStyle w:val="Numeracinttulo"/>
          <w:rFonts w:cs="Tahoma"/>
          <w:b w:val="0"/>
          <w:szCs w:val="24"/>
        </w:rPr>
        <w:t xml:space="preserve">evidencia el despacho el síndrome de </w:t>
      </w:r>
      <w:r w:rsidR="004C706C" w:rsidRPr="00891292">
        <w:rPr>
          <w:rStyle w:val="Numeracinttulo"/>
          <w:rFonts w:cs="Tahoma"/>
          <w:b w:val="0"/>
          <w:i/>
          <w:iCs/>
          <w:szCs w:val="24"/>
        </w:rPr>
        <w:t>alienación parental</w:t>
      </w:r>
      <w:r w:rsidR="009B4C14" w:rsidRPr="00891292">
        <w:rPr>
          <w:rStyle w:val="Numeracinttulo"/>
          <w:rFonts w:cs="Tahoma"/>
          <w:b w:val="0"/>
          <w:szCs w:val="24"/>
        </w:rPr>
        <w:t>, al trasmitírsele a la niña animadversión hacia su padre, lo que derivó en la ruptura de la unidad familiar.</w:t>
      </w:r>
    </w:p>
    <w:p w14:paraId="4A0AD7DD" w14:textId="59F222DF" w:rsidR="009B4C14" w:rsidRPr="00891292" w:rsidRDefault="009B4C14" w:rsidP="00891292">
      <w:pPr>
        <w:spacing w:line="276" w:lineRule="auto"/>
        <w:rPr>
          <w:rStyle w:val="Numeracinttulo"/>
          <w:rFonts w:cs="Tahoma"/>
          <w:b w:val="0"/>
          <w:szCs w:val="24"/>
        </w:rPr>
      </w:pPr>
    </w:p>
    <w:p w14:paraId="20427E08" w14:textId="6DBCD14F" w:rsidR="00CB507B" w:rsidRPr="00891292" w:rsidRDefault="006B7DEC" w:rsidP="00891292">
      <w:pPr>
        <w:spacing w:line="276" w:lineRule="auto"/>
        <w:rPr>
          <w:rStyle w:val="Numeracinttulo"/>
          <w:rFonts w:cs="Tahoma"/>
          <w:b w:val="0"/>
          <w:szCs w:val="24"/>
        </w:rPr>
      </w:pPr>
      <w:r w:rsidRPr="00891292">
        <w:rPr>
          <w:rStyle w:val="Numeracinttulo"/>
          <w:rFonts w:cs="Tahoma"/>
          <w:b w:val="0"/>
          <w:szCs w:val="24"/>
        </w:rPr>
        <w:t xml:space="preserve">Aunque </w:t>
      </w:r>
      <w:r w:rsidR="009B4C14" w:rsidRPr="00891292">
        <w:rPr>
          <w:rStyle w:val="Numeracinttulo"/>
          <w:rFonts w:cs="Tahoma"/>
          <w:b w:val="0"/>
          <w:szCs w:val="24"/>
        </w:rPr>
        <w:t xml:space="preserve">existieron actos de fuerza del señor </w:t>
      </w:r>
      <w:r w:rsidR="009B4C14" w:rsidRPr="00891292">
        <w:rPr>
          <w:rStyle w:val="Numeracinttulo"/>
          <w:rFonts w:cs="Tahoma"/>
          <w:szCs w:val="24"/>
        </w:rPr>
        <w:t>OLIVEROS</w:t>
      </w:r>
      <w:r w:rsidR="009B4C14" w:rsidRPr="00891292">
        <w:rPr>
          <w:rStyle w:val="Numeracinttulo"/>
          <w:rFonts w:cs="Tahoma"/>
          <w:b w:val="0"/>
          <w:szCs w:val="24"/>
        </w:rPr>
        <w:t xml:space="preserve"> hacia su hija, el despacho debe determinar si con los mismos se afectó el bien jurídico de la familia y a ese respecto,</w:t>
      </w:r>
      <w:r w:rsidR="002847C3" w:rsidRPr="00891292">
        <w:rPr>
          <w:rStyle w:val="Numeracinttulo"/>
          <w:rFonts w:cs="Tahoma"/>
          <w:b w:val="0"/>
          <w:szCs w:val="24"/>
        </w:rPr>
        <w:t xml:space="preserve"> con fundamento en jurisprudencia </w:t>
      </w:r>
      <w:r w:rsidR="002847C3" w:rsidRPr="00891292">
        <w:rPr>
          <w:rStyle w:val="Numeracinttulo"/>
          <w:rFonts w:cs="Tahoma"/>
          <w:bCs/>
          <w:szCs w:val="24"/>
        </w:rPr>
        <w:t>-SP964-2019 rad. 46935-</w:t>
      </w:r>
      <w:r w:rsidR="009B4C14" w:rsidRPr="00891292">
        <w:rPr>
          <w:rStyle w:val="Numeracinttulo"/>
          <w:rFonts w:cs="Tahoma"/>
          <w:b w:val="0"/>
          <w:szCs w:val="24"/>
        </w:rPr>
        <w:t xml:space="preserve"> considera que estos no fueron desproporcionados, al tratarse de </w:t>
      </w:r>
      <w:r w:rsidR="009B4C14" w:rsidRPr="00891292">
        <w:rPr>
          <w:rStyle w:val="Numeracinttulo"/>
          <w:rFonts w:cs="Tahoma"/>
          <w:bCs/>
          <w:szCs w:val="24"/>
        </w:rPr>
        <w:t>actos de corrección</w:t>
      </w:r>
      <w:r w:rsidR="009B4C14" w:rsidRPr="00891292">
        <w:rPr>
          <w:rStyle w:val="Numeracinttulo"/>
          <w:rFonts w:cs="Tahoma"/>
          <w:b w:val="0"/>
          <w:szCs w:val="24"/>
        </w:rPr>
        <w:t xml:space="preserve"> que desplegó como padre de familia, </w:t>
      </w:r>
      <w:r w:rsidR="002E2FD2" w:rsidRPr="00891292">
        <w:rPr>
          <w:rStyle w:val="Numeracinttulo"/>
          <w:rFonts w:cs="Tahoma"/>
          <w:b w:val="0"/>
          <w:szCs w:val="24"/>
        </w:rPr>
        <w:t xml:space="preserve">ya que </w:t>
      </w:r>
      <w:r w:rsidR="009B4C14" w:rsidRPr="00891292">
        <w:rPr>
          <w:rStyle w:val="Numeracinttulo"/>
          <w:rFonts w:cs="Tahoma"/>
          <w:b w:val="0"/>
          <w:szCs w:val="24"/>
        </w:rPr>
        <w:t>además de la represión física,</w:t>
      </w:r>
      <w:r w:rsidR="00E46558" w:rsidRPr="00891292">
        <w:rPr>
          <w:rStyle w:val="Numeracinttulo"/>
          <w:rFonts w:cs="Tahoma"/>
          <w:b w:val="0"/>
          <w:szCs w:val="24"/>
        </w:rPr>
        <w:t xml:space="preserve"> sin haber</w:t>
      </w:r>
      <w:r w:rsidR="009B4C14" w:rsidRPr="00891292">
        <w:rPr>
          <w:rStyle w:val="Numeracinttulo"/>
          <w:rFonts w:cs="Tahoma"/>
          <w:b w:val="0"/>
          <w:szCs w:val="24"/>
        </w:rPr>
        <w:t xml:space="preserve"> indicios que vuelvan a </w:t>
      </w:r>
      <w:r w:rsidR="00613D77" w:rsidRPr="00891292">
        <w:rPr>
          <w:rStyle w:val="Numeracinttulo"/>
          <w:rFonts w:cs="Tahoma"/>
          <w:b w:val="0"/>
          <w:szCs w:val="24"/>
        </w:rPr>
        <w:t>pasar</w:t>
      </w:r>
      <w:r w:rsidR="009B4C14" w:rsidRPr="00891292">
        <w:rPr>
          <w:rStyle w:val="Numeracinttulo"/>
          <w:rFonts w:cs="Tahoma"/>
          <w:b w:val="0"/>
          <w:szCs w:val="24"/>
        </w:rPr>
        <w:t>, hubo actos de castigo distintos, como poner a la menor a arr</w:t>
      </w:r>
      <w:r w:rsidR="00CB507B" w:rsidRPr="00891292">
        <w:rPr>
          <w:rStyle w:val="Numeracinttulo"/>
          <w:rFonts w:cs="Tahoma"/>
          <w:b w:val="0"/>
          <w:szCs w:val="24"/>
        </w:rPr>
        <w:t>e</w:t>
      </w:r>
      <w:r w:rsidR="009B4C14" w:rsidRPr="00891292">
        <w:rPr>
          <w:rStyle w:val="Numeracinttulo"/>
          <w:rFonts w:cs="Tahoma"/>
          <w:b w:val="0"/>
          <w:szCs w:val="24"/>
        </w:rPr>
        <w:t>glar su cuarto y leer en voz alta</w:t>
      </w:r>
      <w:r w:rsidR="00CB507B" w:rsidRPr="00891292">
        <w:rPr>
          <w:rStyle w:val="Numeracinttulo"/>
          <w:rFonts w:cs="Tahoma"/>
          <w:b w:val="0"/>
          <w:szCs w:val="24"/>
        </w:rPr>
        <w:t>, por lo que nos encontramos ante un hecho desafortunado par</w:t>
      </w:r>
      <w:r w:rsidRPr="00891292">
        <w:rPr>
          <w:rStyle w:val="Numeracinttulo"/>
          <w:rFonts w:cs="Tahoma"/>
          <w:b w:val="0"/>
          <w:szCs w:val="24"/>
        </w:rPr>
        <w:t>a</w:t>
      </w:r>
      <w:r w:rsidR="00CB507B" w:rsidRPr="00891292">
        <w:rPr>
          <w:rStyle w:val="Numeracinttulo"/>
          <w:rFonts w:cs="Tahoma"/>
          <w:b w:val="0"/>
          <w:szCs w:val="24"/>
        </w:rPr>
        <w:t xml:space="preserve"> ambas partes, el cual no se vislumbra probabilidad de que se repita.</w:t>
      </w:r>
    </w:p>
    <w:p w14:paraId="32CAFC9D" w14:textId="3049D3D9" w:rsidR="00CB507B" w:rsidRPr="00891292" w:rsidRDefault="00CB507B" w:rsidP="00891292">
      <w:pPr>
        <w:spacing w:line="276" w:lineRule="auto"/>
        <w:rPr>
          <w:rStyle w:val="Numeracinttulo"/>
          <w:rFonts w:cs="Tahoma"/>
          <w:b w:val="0"/>
          <w:szCs w:val="24"/>
        </w:rPr>
      </w:pPr>
    </w:p>
    <w:p w14:paraId="1B510A3F" w14:textId="6000A9B1" w:rsidR="00CB507B" w:rsidRPr="00891292" w:rsidRDefault="00B84C10" w:rsidP="00891292">
      <w:pPr>
        <w:spacing w:line="276" w:lineRule="auto"/>
        <w:rPr>
          <w:rStyle w:val="Numeracinttulo"/>
          <w:rFonts w:cs="Tahoma"/>
          <w:b w:val="0"/>
          <w:szCs w:val="24"/>
        </w:rPr>
      </w:pPr>
      <w:r w:rsidRPr="00891292">
        <w:rPr>
          <w:rStyle w:val="Numeracinttulo"/>
          <w:rFonts w:cs="Tahoma"/>
          <w:b w:val="0"/>
          <w:szCs w:val="24"/>
        </w:rPr>
        <w:t xml:space="preserve">En cuanto al resquebrajamiento de la unidad familiar, no se puede concluir que los hechos acá sucedidos hayan sido los causantes de la distancia entre estos, pues conforme lo expresó la menor, ha </w:t>
      </w:r>
      <w:r w:rsidR="009F4A31" w:rsidRPr="00891292">
        <w:rPr>
          <w:rStyle w:val="Numeracinttulo"/>
          <w:rFonts w:cs="Tahoma"/>
          <w:b w:val="0"/>
          <w:szCs w:val="24"/>
        </w:rPr>
        <w:t xml:space="preserve">obrado </w:t>
      </w:r>
      <w:r w:rsidRPr="00891292">
        <w:rPr>
          <w:rStyle w:val="Numeracinttulo"/>
          <w:rFonts w:cs="Tahoma"/>
          <w:b w:val="0"/>
          <w:szCs w:val="24"/>
        </w:rPr>
        <w:t xml:space="preserve">una influencia negativa de su entorno familiar extenso para con su progenitor, lo que ha llevado a esta a </w:t>
      </w:r>
      <w:r w:rsidR="00933E02" w:rsidRPr="00891292">
        <w:rPr>
          <w:rStyle w:val="Numeracinttulo"/>
          <w:rFonts w:cs="Tahoma"/>
          <w:b w:val="0"/>
          <w:szCs w:val="24"/>
        </w:rPr>
        <w:t xml:space="preserve">manifestar </w:t>
      </w:r>
      <w:r w:rsidRPr="00891292">
        <w:rPr>
          <w:rStyle w:val="Numeracinttulo"/>
          <w:rFonts w:cs="Tahoma"/>
          <w:b w:val="0"/>
          <w:szCs w:val="24"/>
        </w:rPr>
        <w:t xml:space="preserve">que las relaciones con su padre con antelación a lo ocurrido fueran “malucas”, por el presunto maltrato de este hacia su madre cuando estaba embarazada de ella. En ese entendido, considera que el uso de la fuerza que desplegó el señor </w:t>
      </w:r>
      <w:r w:rsidR="004144BC">
        <w:rPr>
          <w:rStyle w:val="Numeracinttulo"/>
          <w:rFonts w:cs="Tahoma"/>
          <w:szCs w:val="24"/>
        </w:rPr>
        <w:t>VAOH</w:t>
      </w:r>
      <w:r w:rsidRPr="00891292">
        <w:rPr>
          <w:rStyle w:val="Numeracinttulo"/>
          <w:rFonts w:cs="Tahoma"/>
          <w:b w:val="0"/>
          <w:szCs w:val="24"/>
        </w:rPr>
        <w:t xml:space="preserve"> hacia su hija no trasciende la responsabilidad penal, al tratarse de actos correctivos.</w:t>
      </w:r>
    </w:p>
    <w:p w14:paraId="288B7556" w14:textId="77777777" w:rsidR="00BC5874" w:rsidRPr="00891292" w:rsidRDefault="00BC5874" w:rsidP="00891292">
      <w:pPr>
        <w:spacing w:line="276" w:lineRule="auto"/>
        <w:rPr>
          <w:rFonts w:cs="Tahoma"/>
          <w:sz w:val="24"/>
          <w:szCs w:val="24"/>
        </w:rPr>
      </w:pPr>
    </w:p>
    <w:p w14:paraId="09213219" w14:textId="3D0C86CC" w:rsidR="00BC5874" w:rsidRPr="00891292" w:rsidRDefault="00BC5874" w:rsidP="00891292">
      <w:pPr>
        <w:spacing w:line="276" w:lineRule="auto"/>
        <w:rPr>
          <w:rStyle w:val="Numeracinttulo"/>
          <w:rFonts w:cs="Tahoma"/>
          <w:b w:val="0"/>
          <w:szCs w:val="24"/>
        </w:rPr>
      </w:pPr>
      <w:r w:rsidRPr="00891292">
        <w:rPr>
          <w:rStyle w:val="Numeracinttulo"/>
          <w:rFonts w:cs="Tahoma"/>
          <w:szCs w:val="24"/>
        </w:rPr>
        <w:t>1.</w:t>
      </w:r>
      <w:r w:rsidR="00266869" w:rsidRPr="00891292">
        <w:rPr>
          <w:rStyle w:val="Numeracinttulo"/>
          <w:rFonts w:cs="Tahoma"/>
          <w:szCs w:val="24"/>
        </w:rPr>
        <w:t>5</w:t>
      </w:r>
      <w:r w:rsidRPr="00891292">
        <w:rPr>
          <w:rStyle w:val="Numeracinttulo"/>
          <w:rFonts w:cs="Tahoma"/>
          <w:szCs w:val="24"/>
        </w:rPr>
        <w:t>.-</w:t>
      </w:r>
      <w:r w:rsidR="00E27CB2" w:rsidRPr="00891292">
        <w:rPr>
          <w:rStyle w:val="Numeracinttulo"/>
          <w:rFonts w:cs="Tahoma"/>
          <w:b w:val="0"/>
          <w:szCs w:val="24"/>
        </w:rPr>
        <w:t xml:space="preserve"> </w:t>
      </w:r>
      <w:r w:rsidR="00B84C10" w:rsidRPr="00891292">
        <w:rPr>
          <w:rStyle w:val="Numeracinttulo"/>
          <w:rFonts w:cs="Tahoma"/>
          <w:b w:val="0"/>
          <w:szCs w:val="24"/>
        </w:rPr>
        <w:t xml:space="preserve">El delegado del ente acusador </w:t>
      </w:r>
      <w:r w:rsidRPr="00891292">
        <w:rPr>
          <w:rStyle w:val="Numeracinttulo"/>
          <w:rFonts w:cs="Tahoma"/>
          <w:b w:val="0"/>
          <w:szCs w:val="24"/>
        </w:rPr>
        <w:t xml:space="preserve">no estuvo </w:t>
      </w:r>
      <w:r w:rsidR="00776B5E" w:rsidRPr="00891292">
        <w:rPr>
          <w:rStyle w:val="Numeracinttulo"/>
          <w:rFonts w:cs="Tahoma"/>
          <w:b w:val="0"/>
          <w:szCs w:val="24"/>
        </w:rPr>
        <w:t xml:space="preserve">conforme </w:t>
      </w:r>
      <w:r w:rsidRPr="00891292">
        <w:rPr>
          <w:rStyle w:val="Numeracinttulo"/>
          <w:rFonts w:cs="Tahoma"/>
          <w:b w:val="0"/>
          <w:szCs w:val="24"/>
        </w:rPr>
        <w:t xml:space="preserve">con esa </w:t>
      </w:r>
      <w:r w:rsidR="001463EE" w:rsidRPr="00891292">
        <w:rPr>
          <w:rStyle w:val="Numeracinttulo"/>
          <w:rFonts w:cs="Tahoma"/>
          <w:b w:val="0"/>
          <w:szCs w:val="24"/>
        </w:rPr>
        <w:t xml:space="preserve">providencia </w:t>
      </w:r>
      <w:r w:rsidRPr="00891292">
        <w:rPr>
          <w:rStyle w:val="Numeracinttulo"/>
          <w:rFonts w:cs="Tahoma"/>
          <w:b w:val="0"/>
          <w:szCs w:val="24"/>
        </w:rPr>
        <w:t xml:space="preserve">y la impugnó, motivo por el cual una vez </w:t>
      </w:r>
      <w:r w:rsidR="005C6249" w:rsidRPr="00891292">
        <w:rPr>
          <w:rStyle w:val="Numeracinttulo"/>
          <w:rFonts w:cs="Tahoma"/>
          <w:b w:val="0"/>
          <w:szCs w:val="24"/>
        </w:rPr>
        <w:t xml:space="preserve">se </w:t>
      </w:r>
      <w:r w:rsidRPr="00891292">
        <w:rPr>
          <w:rStyle w:val="Numeracinttulo"/>
          <w:rFonts w:cs="Tahoma"/>
          <w:b w:val="0"/>
          <w:szCs w:val="24"/>
        </w:rPr>
        <w:t>sustentó por escrito el recurso, la actuaci</w:t>
      </w:r>
      <w:r w:rsidR="000B40D9" w:rsidRPr="00891292">
        <w:rPr>
          <w:rStyle w:val="Numeracinttulo"/>
          <w:rFonts w:cs="Tahoma"/>
          <w:b w:val="0"/>
          <w:szCs w:val="24"/>
        </w:rPr>
        <w:t>ón se remitió a esta Corporación</w:t>
      </w:r>
      <w:r w:rsidRPr="00891292">
        <w:rPr>
          <w:rStyle w:val="Numeracinttulo"/>
          <w:rFonts w:cs="Tahoma"/>
          <w:b w:val="0"/>
          <w:szCs w:val="24"/>
        </w:rPr>
        <w:t xml:space="preserve"> para desatar la alzada.</w:t>
      </w:r>
    </w:p>
    <w:p w14:paraId="598B91FE" w14:textId="77777777" w:rsidR="00BC5874" w:rsidRPr="00891292" w:rsidRDefault="00BC5874" w:rsidP="00891292">
      <w:pPr>
        <w:spacing w:line="276" w:lineRule="auto"/>
        <w:rPr>
          <w:rFonts w:cs="Tahoma"/>
          <w:sz w:val="24"/>
          <w:szCs w:val="24"/>
        </w:rPr>
      </w:pPr>
    </w:p>
    <w:p w14:paraId="5A6C9DDB" w14:textId="28A97B23" w:rsidR="00BC5874" w:rsidRPr="00A87092" w:rsidRDefault="00BC5874" w:rsidP="00891292">
      <w:pPr>
        <w:spacing w:line="276" w:lineRule="auto"/>
        <w:rPr>
          <w:rFonts w:ascii="Algerian" w:hAnsi="Algerian" w:cs="Tahoma"/>
          <w:sz w:val="30"/>
          <w:szCs w:val="20"/>
        </w:rPr>
      </w:pPr>
      <w:r w:rsidRPr="00A87092">
        <w:rPr>
          <w:rFonts w:ascii="Algerian" w:hAnsi="Algerian"/>
          <w:sz w:val="30"/>
          <w:szCs w:val="20"/>
        </w:rPr>
        <w:t>2.</w:t>
      </w:r>
      <w:r w:rsidR="001D6EB1" w:rsidRPr="00A87092">
        <w:rPr>
          <w:rFonts w:ascii="Algerian" w:hAnsi="Algerian"/>
          <w:sz w:val="30"/>
          <w:szCs w:val="20"/>
        </w:rPr>
        <w:t>-</w:t>
      </w:r>
      <w:r w:rsidRPr="00A87092">
        <w:rPr>
          <w:rFonts w:ascii="Algerian" w:hAnsi="Algerian"/>
          <w:sz w:val="30"/>
          <w:szCs w:val="20"/>
        </w:rPr>
        <w:t xml:space="preserve"> DEBATE </w:t>
      </w:r>
    </w:p>
    <w:p w14:paraId="13F0B992" w14:textId="77777777" w:rsidR="00BC5874" w:rsidRPr="00891292" w:rsidRDefault="00BC5874" w:rsidP="00891292">
      <w:pPr>
        <w:spacing w:line="276" w:lineRule="auto"/>
        <w:rPr>
          <w:rFonts w:cs="Tahoma"/>
          <w:sz w:val="24"/>
          <w:szCs w:val="24"/>
        </w:rPr>
      </w:pPr>
    </w:p>
    <w:p w14:paraId="150BD5CE" w14:textId="481AF297" w:rsidR="00BC5874" w:rsidRPr="00891292" w:rsidRDefault="00BC5874" w:rsidP="00891292">
      <w:pPr>
        <w:spacing w:line="276" w:lineRule="auto"/>
        <w:rPr>
          <w:rFonts w:cs="Tahoma"/>
          <w:sz w:val="24"/>
          <w:szCs w:val="24"/>
        </w:rPr>
      </w:pPr>
      <w:r w:rsidRPr="00891292">
        <w:rPr>
          <w:rFonts w:cs="Tahoma"/>
          <w:b/>
          <w:sz w:val="24"/>
          <w:szCs w:val="24"/>
        </w:rPr>
        <w:t xml:space="preserve">2.1- </w:t>
      </w:r>
      <w:r w:rsidR="00B84C10" w:rsidRPr="00891292">
        <w:rPr>
          <w:rFonts w:cs="Tahoma"/>
          <w:sz w:val="24"/>
          <w:szCs w:val="24"/>
        </w:rPr>
        <w:t>Fiscalía</w:t>
      </w:r>
      <w:r w:rsidRPr="00891292">
        <w:rPr>
          <w:rFonts w:cs="Tahoma"/>
          <w:sz w:val="24"/>
          <w:szCs w:val="24"/>
        </w:rPr>
        <w:t xml:space="preserve"> -recurrente-</w:t>
      </w:r>
    </w:p>
    <w:p w14:paraId="0216096B" w14:textId="77777777" w:rsidR="00BC5874" w:rsidRPr="00891292" w:rsidRDefault="00BC5874" w:rsidP="00891292">
      <w:pPr>
        <w:spacing w:line="276" w:lineRule="auto"/>
        <w:rPr>
          <w:rFonts w:cs="Tahoma"/>
          <w:sz w:val="24"/>
          <w:szCs w:val="24"/>
        </w:rPr>
      </w:pPr>
    </w:p>
    <w:p w14:paraId="61444D0E" w14:textId="40586821" w:rsidR="006C017C" w:rsidRPr="00891292" w:rsidRDefault="00B84C10" w:rsidP="00891292">
      <w:pPr>
        <w:spacing w:line="276" w:lineRule="auto"/>
        <w:rPr>
          <w:rFonts w:cs="Tahoma"/>
          <w:sz w:val="24"/>
          <w:szCs w:val="24"/>
        </w:rPr>
      </w:pPr>
      <w:r w:rsidRPr="00891292">
        <w:rPr>
          <w:rFonts w:cs="Tahoma"/>
          <w:sz w:val="24"/>
          <w:szCs w:val="24"/>
        </w:rPr>
        <w:lastRenderedPageBreak/>
        <w:t xml:space="preserve">Pide se </w:t>
      </w:r>
      <w:r w:rsidR="00C41F59" w:rsidRPr="00891292">
        <w:rPr>
          <w:rFonts w:cs="Tahoma"/>
          <w:sz w:val="24"/>
          <w:szCs w:val="24"/>
        </w:rPr>
        <w:t>revo</w:t>
      </w:r>
      <w:r w:rsidRPr="00891292">
        <w:rPr>
          <w:rFonts w:cs="Tahoma"/>
          <w:sz w:val="24"/>
          <w:szCs w:val="24"/>
        </w:rPr>
        <w:t xml:space="preserve">que </w:t>
      </w:r>
      <w:r w:rsidR="00C41F59" w:rsidRPr="00891292">
        <w:rPr>
          <w:rFonts w:cs="Tahoma"/>
          <w:sz w:val="24"/>
          <w:szCs w:val="24"/>
        </w:rPr>
        <w:t xml:space="preserve">el fallo </w:t>
      </w:r>
      <w:r w:rsidRPr="00891292">
        <w:rPr>
          <w:rFonts w:cs="Tahoma"/>
          <w:sz w:val="24"/>
          <w:szCs w:val="24"/>
        </w:rPr>
        <w:t xml:space="preserve">absolutorio </w:t>
      </w:r>
      <w:r w:rsidR="00C41F59" w:rsidRPr="00891292">
        <w:rPr>
          <w:rFonts w:cs="Tahoma"/>
          <w:sz w:val="24"/>
          <w:szCs w:val="24"/>
        </w:rPr>
        <w:t xml:space="preserve">y en su lugar se </w:t>
      </w:r>
      <w:r w:rsidRPr="00891292">
        <w:rPr>
          <w:rFonts w:cs="Tahoma"/>
          <w:sz w:val="24"/>
          <w:szCs w:val="24"/>
        </w:rPr>
        <w:t>emita condena contra el procesado,</w:t>
      </w:r>
      <w:r w:rsidR="00C41F59" w:rsidRPr="00891292">
        <w:rPr>
          <w:rFonts w:cs="Tahoma"/>
          <w:sz w:val="24"/>
          <w:szCs w:val="24"/>
        </w:rPr>
        <w:t xml:space="preserve"> </w:t>
      </w:r>
      <w:r w:rsidR="00D826A2" w:rsidRPr="00891292">
        <w:rPr>
          <w:rFonts w:cs="Tahoma"/>
          <w:sz w:val="24"/>
          <w:szCs w:val="24"/>
        </w:rPr>
        <w:t>a cuyo efecto argumentó:</w:t>
      </w:r>
    </w:p>
    <w:p w14:paraId="1AFB4D20" w14:textId="77777777" w:rsidR="00E27CB2" w:rsidRPr="00891292" w:rsidRDefault="00E27CB2" w:rsidP="00891292">
      <w:pPr>
        <w:spacing w:line="276" w:lineRule="auto"/>
        <w:rPr>
          <w:rFonts w:cs="Tahoma"/>
          <w:sz w:val="24"/>
          <w:szCs w:val="24"/>
        </w:rPr>
      </w:pPr>
    </w:p>
    <w:p w14:paraId="330AEB24" w14:textId="39066EC5" w:rsidR="00B84C10" w:rsidRPr="00891292" w:rsidRDefault="00375450" w:rsidP="00891292">
      <w:pPr>
        <w:spacing w:line="276" w:lineRule="auto"/>
        <w:rPr>
          <w:rFonts w:cs="Tahoma"/>
          <w:sz w:val="24"/>
          <w:szCs w:val="24"/>
          <w:lang w:val="es-CO"/>
        </w:rPr>
      </w:pPr>
      <w:r w:rsidRPr="00891292">
        <w:rPr>
          <w:rFonts w:cs="Tahoma"/>
          <w:sz w:val="24"/>
          <w:szCs w:val="24"/>
          <w:lang w:val="es-CO"/>
        </w:rPr>
        <w:t>D</w:t>
      </w:r>
      <w:r w:rsidR="00B84C10" w:rsidRPr="00891292">
        <w:rPr>
          <w:rFonts w:cs="Tahoma"/>
          <w:sz w:val="24"/>
          <w:szCs w:val="24"/>
          <w:lang w:val="es-CO"/>
        </w:rPr>
        <w:t>e las pruebas arrimadas</w:t>
      </w:r>
      <w:r w:rsidRPr="00891292">
        <w:rPr>
          <w:rFonts w:cs="Tahoma"/>
          <w:sz w:val="24"/>
          <w:szCs w:val="24"/>
          <w:lang w:val="es-CO"/>
        </w:rPr>
        <w:t xml:space="preserve"> a juicio,</w:t>
      </w:r>
      <w:r w:rsidR="00B84C10" w:rsidRPr="00891292">
        <w:rPr>
          <w:rFonts w:cs="Tahoma"/>
          <w:sz w:val="24"/>
          <w:szCs w:val="24"/>
          <w:lang w:val="es-CO"/>
        </w:rPr>
        <w:t xml:space="preserve"> no cabe duda de la responsabilidad del señor </w:t>
      </w:r>
      <w:r w:rsidR="00B84C10" w:rsidRPr="00891292">
        <w:rPr>
          <w:rFonts w:cs="Tahoma"/>
          <w:b/>
          <w:sz w:val="24"/>
          <w:szCs w:val="24"/>
          <w:lang w:val="es-CO"/>
        </w:rPr>
        <w:t>V</w:t>
      </w:r>
      <w:r w:rsidR="006D522D">
        <w:rPr>
          <w:rFonts w:cs="Tahoma"/>
          <w:b/>
          <w:sz w:val="24"/>
          <w:szCs w:val="24"/>
          <w:lang w:val="es-CO"/>
        </w:rPr>
        <w:t>A</w:t>
      </w:r>
      <w:r w:rsidR="00B84C10" w:rsidRPr="00891292">
        <w:rPr>
          <w:rFonts w:cs="Tahoma"/>
          <w:b/>
          <w:sz w:val="24"/>
          <w:szCs w:val="24"/>
          <w:lang w:val="es-CO"/>
        </w:rPr>
        <w:t>O</w:t>
      </w:r>
      <w:r w:rsidR="006D522D">
        <w:rPr>
          <w:rFonts w:cs="Tahoma"/>
          <w:b/>
          <w:sz w:val="24"/>
          <w:szCs w:val="24"/>
          <w:lang w:val="es-CO"/>
        </w:rPr>
        <w:t>H</w:t>
      </w:r>
      <w:r w:rsidR="00B84C10" w:rsidRPr="00891292">
        <w:rPr>
          <w:rFonts w:cs="Tahoma"/>
          <w:sz w:val="24"/>
          <w:szCs w:val="24"/>
          <w:lang w:val="es-CO"/>
        </w:rPr>
        <w:t xml:space="preserve"> en </w:t>
      </w:r>
      <w:r w:rsidRPr="00891292">
        <w:rPr>
          <w:rFonts w:cs="Tahoma"/>
          <w:sz w:val="24"/>
          <w:szCs w:val="24"/>
          <w:lang w:val="es-CO"/>
        </w:rPr>
        <w:t xml:space="preserve">tanto en el </w:t>
      </w:r>
      <w:r w:rsidR="00B84C10" w:rsidRPr="00891292">
        <w:rPr>
          <w:rFonts w:cs="Tahoma"/>
          <w:sz w:val="24"/>
          <w:szCs w:val="24"/>
          <w:lang w:val="es-CO"/>
        </w:rPr>
        <w:t>informe del investigador se consignaron apartes de las entrevistas rendidas por testigos presenciales, se allegaron fotos de los hematomas en las piernas de la niña y del audio de la conversación de VIVIANA FLÓREZ con la menor G.O.F., muestra en parte la agresión que esta sufrió, e igualmente de la denuncia aportada se tiene que con antelación a los hechos se formuló denuncia por inasistencia alimentaria.</w:t>
      </w:r>
    </w:p>
    <w:p w14:paraId="1BF60F68" w14:textId="77777777" w:rsidR="00B961E8" w:rsidRPr="00891292" w:rsidRDefault="00B961E8" w:rsidP="00891292">
      <w:pPr>
        <w:spacing w:line="276" w:lineRule="auto"/>
        <w:rPr>
          <w:rFonts w:cs="Tahoma"/>
          <w:sz w:val="24"/>
          <w:szCs w:val="24"/>
          <w:lang w:val="es-CO"/>
        </w:rPr>
      </w:pPr>
    </w:p>
    <w:p w14:paraId="3D4CAB5E" w14:textId="79D232A8" w:rsidR="00B84C10" w:rsidRPr="00891292" w:rsidRDefault="00642F77" w:rsidP="00891292">
      <w:pPr>
        <w:spacing w:line="276" w:lineRule="auto"/>
        <w:rPr>
          <w:rFonts w:cs="Tahoma"/>
          <w:sz w:val="24"/>
          <w:szCs w:val="24"/>
          <w:lang w:val="es-CO"/>
        </w:rPr>
      </w:pPr>
      <w:r w:rsidRPr="00891292">
        <w:rPr>
          <w:rFonts w:cs="Tahoma"/>
          <w:sz w:val="24"/>
          <w:szCs w:val="24"/>
          <w:lang w:val="es-CO"/>
        </w:rPr>
        <w:t xml:space="preserve">Si bien el </w:t>
      </w:r>
      <w:r w:rsidR="00B84C10" w:rsidRPr="00891292">
        <w:rPr>
          <w:rFonts w:cs="Tahoma"/>
          <w:sz w:val="24"/>
          <w:szCs w:val="24"/>
          <w:lang w:val="es-CO"/>
        </w:rPr>
        <w:t>dicho de la testigo MAR</w:t>
      </w:r>
      <w:r w:rsidRPr="00891292">
        <w:rPr>
          <w:rFonts w:cs="Tahoma"/>
          <w:sz w:val="24"/>
          <w:szCs w:val="24"/>
          <w:lang w:val="es-CO"/>
        </w:rPr>
        <w:t>ÍA</w:t>
      </w:r>
      <w:r w:rsidR="00B84C10" w:rsidRPr="00891292">
        <w:rPr>
          <w:rFonts w:cs="Tahoma"/>
          <w:sz w:val="24"/>
          <w:szCs w:val="24"/>
          <w:lang w:val="es-CO"/>
        </w:rPr>
        <w:t xml:space="preserve"> NELLY FLOREZ, es el menos sólido al tratar de decir en juicio que no vio nada y que lo supo por vecinas suyas, </w:t>
      </w:r>
      <w:r w:rsidRPr="00891292">
        <w:rPr>
          <w:rFonts w:cs="Tahoma"/>
          <w:sz w:val="24"/>
          <w:szCs w:val="24"/>
          <w:lang w:val="es-CO"/>
        </w:rPr>
        <w:t xml:space="preserve">ello </w:t>
      </w:r>
      <w:r w:rsidR="00B84C10" w:rsidRPr="00891292">
        <w:rPr>
          <w:rFonts w:cs="Tahoma"/>
          <w:sz w:val="24"/>
          <w:szCs w:val="24"/>
          <w:lang w:val="es-CO"/>
        </w:rPr>
        <w:t xml:space="preserve">no es cierto por cuanto en el informe del investigador aparece consignado que ella si presenció la primera parte de </w:t>
      </w:r>
      <w:r w:rsidR="00375450" w:rsidRPr="00891292">
        <w:rPr>
          <w:rFonts w:cs="Tahoma"/>
          <w:sz w:val="24"/>
          <w:szCs w:val="24"/>
          <w:lang w:val="es-CO"/>
        </w:rPr>
        <w:t>la</w:t>
      </w:r>
      <w:r w:rsidR="00B84C10" w:rsidRPr="00891292">
        <w:rPr>
          <w:rFonts w:cs="Tahoma"/>
          <w:sz w:val="24"/>
          <w:szCs w:val="24"/>
          <w:lang w:val="es-CO"/>
        </w:rPr>
        <w:t xml:space="preserve"> agresión, y habla en persona de tales detalles, y la señora VIVIANA FLÓREZ madre de la niña, relata lo que escuchó de su tía MARÍA NELLY, lo </w:t>
      </w:r>
      <w:r w:rsidR="00375450" w:rsidRPr="00891292">
        <w:rPr>
          <w:rFonts w:cs="Tahoma"/>
          <w:sz w:val="24"/>
          <w:szCs w:val="24"/>
          <w:lang w:val="es-CO"/>
        </w:rPr>
        <w:t xml:space="preserve">que </w:t>
      </w:r>
      <w:r w:rsidR="00B84C10" w:rsidRPr="00891292">
        <w:rPr>
          <w:rFonts w:cs="Tahoma"/>
          <w:sz w:val="24"/>
          <w:szCs w:val="24"/>
          <w:lang w:val="es-CO"/>
        </w:rPr>
        <w:t>está ajustado a la realidad, como se ventiló en juicio y corroborara la violencia intrafamiliar</w:t>
      </w:r>
      <w:r w:rsidR="002847C3" w:rsidRPr="00891292">
        <w:rPr>
          <w:rFonts w:cs="Tahoma"/>
          <w:sz w:val="24"/>
          <w:szCs w:val="24"/>
          <w:lang w:val="es-CO"/>
        </w:rPr>
        <w:t>, y en el audio escuch</w:t>
      </w:r>
      <w:r w:rsidRPr="00891292">
        <w:rPr>
          <w:rFonts w:cs="Tahoma"/>
          <w:sz w:val="24"/>
          <w:szCs w:val="24"/>
          <w:lang w:val="es-CO"/>
        </w:rPr>
        <w:t>ado</w:t>
      </w:r>
      <w:r w:rsidR="002847C3" w:rsidRPr="00891292">
        <w:rPr>
          <w:rFonts w:cs="Tahoma"/>
          <w:sz w:val="24"/>
          <w:szCs w:val="24"/>
          <w:lang w:val="es-CO"/>
        </w:rPr>
        <w:t xml:space="preserve"> se percibe a VIVIANA como una madre angustiada y preocupada, de ahí su exaltación cuando habla por celular con su mejor hija, lo que es comprensible porque al parecer, </w:t>
      </w:r>
      <w:r w:rsidR="009C2992" w:rsidRPr="00891292">
        <w:rPr>
          <w:rFonts w:cs="Tahoma"/>
          <w:sz w:val="24"/>
          <w:szCs w:val="24"/>
          <w:lang w:val="es-CO"/>
        </w:rPr>
        <w:t xml:space="preserve">durante la convivencia </w:t>
      </w:r>
      <w:r w:rsidR="002847C3" w:rsidRPr="00891292">
        <w:rPr>
          <w:rFonts w:cs="Tahoma"/>
          <w:sz w:val="24"/>
          <w:szCs w:val="24"/>
          <w:lang w:val="es-CO"/>
        </w:rPr>
        <w:t>con el procesado fue víctima de maltrato doméstico</w:t>
      </w:r>
      <w:r w:rsidR="00375450" w:rsidRPr="00891292">
        <w:rPr>
          <w:rFonts w:cs="Tahoma"/>
          <w:sz w:val="24"/>
          <w:szCs w:val="24"/>
          <w:lang w:val="es-CO"/>
        </w:rPr>
        <w:t>.</w:t>
      </w:r>
    </w:p>
    <w:p w14:paraId="2E2AFE94" w14:textId="427550D4" w:rsidR="002847C3" w:rsidRPr="00891292" w:rsidRDefault="002847C3" w:rsidP="00891292">
      <w:pPr>
        <w:spacing w:line="276" w:lineRule="auto"/>
        <w:rPr>
          <w:rFonts w:cs="Tahoma"/>
          <w:sz w:val="24"/>
          <w:szCs w:val="24"/>
          <w:lang w:val="es-CO"/>
        </w:rPr>
      </w:pPr>
    </w:p>
    <w:p w14:paraId="1664C4EA" w14:textId="11AB4CE6" w:rsidR="002847C3" w:rsidRPr="00891292" w:rsidRDefault="002847C3" w:rsidP="00891292">
      <w:pPr>
        <w:spacing w:line="276" w:lineRule="auto"/>
        <w:rPr>
          <w:rFonts w:cs="Tahoma"/>
          <w:sz w:val="24"/>
          <w:szCs w:val="24"/>
          <w:lang w:val="es-CO"/>
        </w:rPr>
      </w:pPr>
      <w:r w:rsidRPr="00891292">
        <w:rPr>
          <w:rFonts w:cs="Tahoma"/>
          <w:sz w:val="24"/>
          <w:szCs w:val="24"/>
          <w:lang w:val="es-CO"/>
        </w:rPr>
        <w:t>Lo expuesto por G.O.F. fue coherente, relató los tres estadios vividos por ella, el primero cuando el padre llegó a la vivienda, la introdujo a la fuerza al vehículo tomándola por el cuello y amenazándola con una correa</w:t>
      </w:r>
      <w:r w:rsidR="005233C6" w:rsidRPr="00891292">
        <w:rPr>
          <w:rFonts w:cs="Tahoma"/>
          <w:sz w:val="24"/>
          <w:szCs w:val="24"/>
          <w:lang w:val="es-CO"/>
        </w:rPr>
        <w:t>;</w:t>
      </w:r>
      <w:r w:rsidRPr="00891292">
        <w:rPr>
          <w:rFonts w:cs="Tahoma"/>
          <w:sz w:val="24"/>
          <w:szCs w:val="24"/>
          <w:lang w:val="es-CO"/>
        </w:rPr>
        <w:t xml:space="preserve"> el segundo </w:t>
      </w:r>
      <w:r w:rsidR="001463EE" w:rsidRPr="00891292">
        <w:rPr>
          <w:rFonts w:cs="Tahoma"/>
          <w:sz w:val="24"/>
          <w:szCs w:val="24"/>
          <w:lang w:val="es-CO"/>
        </w:rPr>
        <w:t xml:space="preserve">al ir </w:t>
      </w:r>
      <w:r w:rsidRPr="00891292">
        <w:rPr>
          <w:rFonts w:cs="Tahoma"/>
          <w:sz w:val="24"/>
          <w:szCs w:val="24"/>
          <w:lang w:val="es-CO"/>
        </w:rPr>
        <w:t>en el vehículo y al recibir una llamada de la mamá, el papá le pegó un puño en una de sus piernas</w:t>
      </w:r>
      <w:r w:rsidR="005233C6" w:rsidRPr="00891292">
        <w:rPr>
          <w:rFonts w:cs="Tahoma"/>
          <w:sz w:val="24"/>
          <w:szCs w:val="24"/>
          <w:lang w:val="es-CO"/>
        </w:rPr>
        <w:t>;</w:t>
      </w:r>
      <w:r w:rsidRPr="00891292">
        <w:rPr>
          <w:rFonts w:cs="Tahoma"/>
          <w:sz w:val="24"/>
          <w:szCs w:val="24"/>
          <w:lang w:val="es-CO"/>
        </w:rPr>
        <w:t xml:space="preserve"> y el tercero, al llegar a la residencia de su padre, le </w:t>
      </w:r>
      <w:r w:rsidR="002E2FD2" w:rsidRPr="00891292">
        <w:rPr>
          <w:rFonts w:cs="Tahoma"/>
          <w:sz w:val="24"/>
          <w:szCs w:val="24"/>
          <w:lang w:val="es-CO"/>
        </w:rPr>
        <w:t xml:space="preserve">dio </w:t>
      </w:r>
      <w:r w:rsidRPr="00891292">
        <w:rPr>
          <w:rFonts w:cs="Tahoma"/>
          <w:sz w:val="24"/>
          <w:szCs w:val="24"/>
          <w:lang w:val="es-CO"/>
        </w:rPr>
        <w:t xml:space="preserve">varios correazos y la puso a barrer el cuarto donde se hospedaría, lo que denota un exceso de agresión hacia la menor </w:t>
      </w:r>
      <w:r w:rsidR="000F3E68" w:rsidRPr="00891292">
        <w:rPr>
          <w:rFonts w:cs="Tahoma"/>
          <w:sz w:val="24"/>
          <w:szCs w:val="24"/>
          <w:lang w:val="es-CO"/>
        </w:rPr>
        <w:t>y por ende se</w:t>
      </w:r>
      <w:r w:rsidRPr="00891292">
        <w:rPr>
          <w:rFonts w:cs="Tahoma"/>
          <w:sz w:val="24"/>
          <w:szCs w:val="24"/>
          <w:lang w:val="es-CO"/>
        </w:rPr>
        <w:t xml:space="preserve"> tipificó la violencia intrafamiliar, al existir premeditación </w:t>
      </w:r>
      <w:r w:rsidR="000F3E68" w:rsidRPr="00891292">
        <w:rPr>
          <w:rFonts w:cs="Tahoma"/>
          <w:sz w:val="24"/>
          <w:szCs w:val="24"/>
          <w:lang w:val="es-CO"/>
        </w:rPr>
        <w:t xml:space="preserve">de este </w:t>
      </w:r>
      <w:r w:rsidRPr="00891292">
        <w:rPr>
          <w:rFonts w:cs="Tahoma"/>
          <w:sz w:val="24"/>
          <w:szCs w:val="24"/>
          <w:lang w:val="es-CO"/>
        </w:rPr>
        <w:t>al decirle que en la casa arreglaban, lo que no puede considerarse como una forma de corrección</w:t>
      </w:r>
      <w:r w:rsidR="002E2FD2" w:rsidRPr="00891292">
        <w:rPr>
          <w:rFonts w:cs="Tahoma"/>
          <w:sz w:val="24"/>
          <w:szCs w:val="24"/>
          <w:lang w:val="es-CO"/>
        </w:rPr>
        <w:t>.</w:t>
      </w:r>
    </w:p>
    <w:p w14:paraId="15F66170" w14:textId="2804B0C6" w:rsidR="002847C3" w:rsidRPr="00891292" w:rsidRDefault="002847C3" w:rsidP="00891292">
      <w:pPr>
        <w:spacing w:line="276" w:lineRule="auto"/>
        <w:rPr>
          <w:rFonts w:cs="Tahoma"/>
          <w:sz w:val="24"/>
          <w:szCs w:val="24"/>
          <w:lang w:val="es-CO"/>
        </w:rPr>
      </w:pPr>
    </w:p>
    <w:p w14:paraId="56FE606A" w14:textId="068F0B2F" w:rsidR="002847C3" w:rsidRPr="00891292" w:rsidRDefault="002E2FD2" w:rsidP="00891292">
      <w:pPr>
        <w:spacing w:line="276" w:lineRule="auto"/>
        <w:rPr>
          <w:rFonts w:cs="Tahoma"/>
          <w:sz w:val="24"/>
          <w:szCs w:val="24"/>
          <w:lang w:val="es-CO"/>
        </w:rPr>
      </w:pPr>
      <w:r w:rsidRPr="00891292">
        <w:rPr>
          <w:rFonts w:cs="Tahoma"/>
          <w:sz w:val="24"/>
          <w:szCs w:val="24"/>
          <w:lang w:val="es-CO"/>
        </w:rPr>
        <w:t xml:space="preserve">Estima que en punto de los </w:t>
      </w:r>
      <w:r w:rsidR="002847C3" w:rsidRPr="00891292">
        <w:rPr>
          <w:rFonts w:cs="Tahoma"/>
          <w:sz w:val="24"/>
          <w:szCs w:val="24"/>
          <w:lang w:val="es-CO"/>
        </w:rPr>
        <w:t>factores que aduce la jurisprudencia citada por la A-quo para la concre</w:t>
      </w:r>
      <w:r w:rsidRPr="00891292">
        <w:rPr>
          <w:rFonts w:cs="Tahoma"/>
          <w:sz w:val="24"/>
          <w:szCs w:val="24"/>
          <w:lang w:val="es-CO"/>
        </w:rPr>
        <w:t>c</w:t>
      </w:r>
      <w:r w:rsidR="002847C3" w:rsidRPr="00891292">
        <w:rPr>
          <w:rFonts w:cs="Tahoma"/>
          <w:sz w:val="24"/>
          <w:szCs w:val="24"/>
          <w:lang w:val="es-CO"/>
        </w:rPr>
        <w:t>ión de la violencia intrafamiliar, se presentan en su sentir</w:t>
      </w:r>
      <w:r w:rsidRPr="00891292">
        <w:rPr>
          <w:rFonts w:cs="Tahoma"/>
          <w:sz w:val="24"/>
          <w:szCs w:val="24"/>
          <w:lang w:val="es-CO"/>
        </w:rPr>
        <w:t>:</w:t>
      </w:r>
      <w:r w:rsidR="00C32C87" w:rsidRPr="00891292">
        <w:rPr>
          <w:rFonts w:cs="Tahoma"/>
          <w:sz w:val="24"/>
          <w:szCs w:val="24"/>
          <w:lang w:val="es-CO"/>
        </w:rPr>
        <w:t xml:space="preserve"> </w:t>
      </w:r>
      <w:r w:rsidR="002847C3" w:rsidRPr="00891292">
        <w:rPr>
          <w:rFonts w:cs="Tahoma"/>
          <w:sz w:val="24"/>
          <w:szCs w:val="24"/>
          <w:lang w:val="es-CO"/>
        </w:rPr>
        <w:t xml:space="preserve">la </w:t>
      </w:r>
      <w:r w:rsidR="002847C3" w:rsidRPr="00891292">
        <w:rPr>
          <w:rFonts w:cs="Tahoma"/>
          <w:i/>
          <w:sz w:val="24"/>
          <w:szCs w:val="24"/>
          <w:lang w:val="es-CO"/>
        </w:rPr>
        <w:t>vulner</w:t>
      </w:r>
      <w:r w:rsidR="00B961E8" w:rsidRPr="00891292">
        <w:rPr>
          <w:rFonts w:cs="Tahoma"/>
          <w:i/>
          <w:sz w:val="24"/>
          <w:szCs w:val="24"/>
          <w:lang w:val="es-CO"/>
        </w:rPr>
        <w:t xml:space="preserve">abilidad </w:t>
      </w:r>
      <w:r w:rsidR="002847C3" w:rsidRPr="00891292">
        <w:rPr>
          <w:rFonts w:cs="Tahoma"/>
          <w:i/>
          <w:sz w:val="24"/>
          <w:szCs w:val="24"/>
          <w:lang w:val="es-CO"/>
        </w:rPr>
        <w:t>del sujeto pasivo</w:t>
      </w:r>
      <w:r w:rsidR="002847C3" w:rsidRPr="00891292">
        <w:rPr>
          <w:rFonts w:cs="Tahoma"/>
          <w:sz w:val="24"/>
          <w:szCs w:val="24"/>
          <w:lang w:val="es-CO"/>
        </w:rPr>
        <w:t>, por cuanto G.O.F. tenía 07 años para la fecha del hecho</w:t>
      </w:r>
      <w:r w:rsidRPr="00891292">
        <w:rPr>
          <w:rFonts w:cs="Tahoma"/>
          <w:sz w:val="24"/>
          <w:szCs w:val="24"/>
          <w:lang w:val="es-CO"/>
        </w:rPr>
        <w:t>, mientras su padre</w:t>
      </w:r>
      <w:r w:rsidR="002847C3" w:rsidRPr="00891292">
        <w:rPr>
          <w:rFonts w:cs="Tahoma"/>
          <w:sz w:val="24"/>
          <w:szCs w:val="24"/>
          <w:lang w:val="es-CO"/>
        </w:rPr>
        <w:t xml:space="preserve"> es de contextura corpulenta y con fuerza para causarle daño</w:t>
      </w:r>
      <w:r w:rsidR="00C32C87" w:rsidRPr="00891292">
        <w:rPr>
          <w:rFonts w:cs="Tahoma"/>
          <w:sz w:val="24"/>
          <w:szCs w:val="24"/>
          <w:lang w:val="es-CO"/>
        </w:rPr>
        <w:t xml:space="preserve">; (ii) </w:t>
      </w:r>
      <w:r w:rsidR="002847C3" w:rsidRPr="00891292">
        <w:rPr>
          <w:rFonts w:cs="Tahoma"/>
          <w:i/>
          <w:sz w:val="24"/>
          <w:szCs w:val="24"/>
          <w:lang w:val="es-CO"/>
        </w:rPr>
        <w:t>la naturaleza del acto que se reputa como maltrato</w:t>
      </w:r>
      <w:r w:rsidR="002847C3" w:rsidRPr="00891292">
        <w:rPr>
          <w:rFonts w:cs="Tahoma"/>
          <w:sz w:val="24"/>
          <w:szCs w:val="24"/>
          <w:lang w:val="es-CO"/>
        </w:rPr>
        <w:t xml:space="preserve">, </w:t>
      </w:r>
      <w:r w:rsidRPr="00891292">
        <w:rPr>
          <w:rFonts w:cs="Tahoma"/>
          <w:sz w:val="24"/>
          <w:szCs w:val="24"/>
          <w:lang w:val="es-CO"/>
        </w:rPr>
        <w:t xml:space="preserve">al </w:t>
      </w:r>
      <w:r w:rsidR="002847C3" w:rsidRPr="00891292">
        <w:rPr>
          <w:rFonts w:cs="Tahoma"/>
          <w:sz w:val="24"/>
          <w:szCs w:val="24"/>
          <w:lang w:val="es-CO"/>
        </w:rPr>
        <w:t>sobrepasa</w:t>
      </w:r>
      <w:r w:rsidRPr="00891292">
        <w:rPr>
          <w:rFonts w:cs="Tahoma"/>
          <w:sz w:val="24"/>
          <w:szCs w:val="24"/>
          <w:lang w:val="es-CO"/>
        </w:rPr>
        <w:t>r</w:t>
      </w:r>
      <w:r w:rsidR="002847C3" w:rsidRPr="00891292">
        <w:rPr>
          <w:rFonts w:cs="Tahoma"/>
          <w:sz w:val="24"/>
          <w:szCs w:val="24"/>
          <w:lang w:val="es-CO"/>
        </w:rPr>
        <w:t xml:space="preserve"> el castigo normal hacia un hijo por su comportamiento, </w:t>
      </w:r>
      <w:r w:rsidRPr="00891292">
        <w:rPr>
          <w:rFonts w:cs="Tahoma"/>
          <w:sz w:val="24"/>
          <w:szCs w:val="24"/>
          <w:lang w:val="es-CO"/>
        </w:rPr>
        <w:t xml:space="preserve">y con su </w:t>
      </w:r>
      <w:r w:rsidR="00B961E8" w:rsidRPr="00891292">
        <w:rPr>
          <w:rFonts w:cs="Tahoma"/>
          <w:sz w:val="24"/>
          <w:szCs w:val="24"/>
          <w:lang w:val="es-CO"/>
        </w:rPr>
        <w:t xml:space="preserve">accionar violento </w:t>
      </w:r>
      <w:r w:rsidRPr="00891292">
        <w:rPr>
          <w:rFonts w:cs="Tahoma"/>
          <w:sz w:val="24"/>
          <w:szCs w:val="24"/>
          <w:lang w:val="es-CO"/>
        </w:rPr>
        <w:t xml:space="preserve">se </w:t>
      </w:r>
      <w:r w:rsidR="00B961E8" w:rsidRPr="00891292">
        <w:rPr>
          <w:rFonts w:cs="Tahoma"/>
          <w:sz w:val="24"/>
          <w:szCs w:val="24"/>
          <w:lang w:val="es-CO"/>
        </w:rPr>
        <w:t>le produjeron lesiones</w:t>
      </w:r>
      <w:r w:rsidR="005233C6" w:rsidRPr="00891292">
        <w:rPr>
          <w:rFonts w:cs="Tahoma"/>
          <w:sz w:val="24"/>
          <w:szCs w:val="24"/>
          <w:lang w:val="es-CO"/>
        </w:rPr>
        <w:t>;</w:t>
      </w:r>
      <w:r w:rsidR="00B961E8" w:rsidRPr="00891292">
        <w:rPr>
          <w:rFonts w:cs="Tahoma"/>
          <w:sz w:val="24"/>
          <w:szCs w:val="24"/>
          <w:lang w:val="es-CO"/>
        </w:rPr>
        <w:t xml:space="preserve"> y </w:t>
      </w:r>
      <w:r w:rsidR="00C32C87" w:rsidRPr="00891292">
        <w:rPr>
          <w:rFonts w:cs="Tahoma"/>
          <w:sz w:val="24"/>
          <w:szCs w:val="24"/>
          <w:lang w:val="es-CO"/>
        </w:rPr>
        <w:t xml:space="preserve">(iii) en cuanto a </w:t>
      </w:r>
      <w:r w:rsidR="00B961E8" w:rsidRPr="00891292">
        <w:rPr>
          <w:rFonts w:cs="Tahoma"/>
          <w:i/>
          <w:sz w:val="24"/>
          <w:szCs w:val="24"/>
          <w:lang w:val="es-CO"/>
        </w:rPr>
        <w:t>la probabilidad de repetición del hecho,</w:t>
      </w:r>
      <w:r w:rsidR="00B961E8" w:rsidRPr="00891292">
        <w:rPr>
          <w:rFonts w:cs="Tahoma"/>
          <w:sz w:val="24"/>
          <w:szCs w:val="24"/>
          <w:lang w:val="es-CO"/>
        </w:rPr>
        <w:t xml:space="preserve"> se desconoce si ello volverá a ocurrir, </w:t>
      </w:r>
      <w:r w:rsidR="00C32C87" w:rsidRPr="00891292">
        <w:rPr>
          <w:rFonts w:cs="Tahoma"/>
          <w:sz w:val="24"/>
          <w:szCs w:val="24"/>
          <w:lang w:val="es-CO"/>
        </w:rPr>
        <w:t xml:space="preserve">pues la </w:t>
      </w:r>
      <w:r w:rsidR="00B961E8" w:rsidRPr="00891292">
        <w:rPr>
          <w:rFonts w:cs="Tahoma"/>
          <w:sz w:val="24"/>
          <w:szCs w:val="24"/>
          <w:lang w:val="es-CO"/>
        </w:rPr>
        <w:t xml:space="preserve">menor no volvió a tener contacto con su padre, las relaciones entre ellos quedaron rotas, sin que la persona que cometió la falta la buscara </w:t>
      </w:r>
      <w:r w:rsidR="00C32C87" w:rsidRPr="00891292">
        <w:rPr>
          <w:rFonts w:cs="Tahoma"/>
          <w:sz w:val="24"/>
          <w:szCs w:val="24"/>
          <w:lang w:val="es-CO"/>
        </w:rPr>
        <w:t xml:space="preserve">para pedirle </w:t>
      </w:r>
      <w:r w:rsidR="00B961E8" w:rsidRPr="00891292">
        <w:rPr>
          <w:rFonts w:cs="Tahoma"/>
          <w:sz w:val="24"/>
          <w:szCs w:val="24"/>
          <w:lang w:val="es-CO"/>
        </w:rPr>
        <w:t xml:space="preserve">perdón </w:t>
      </w:r>
      <w:r w:rsidR="00C32C87" w:rsidRPr="00891292">
        <w:rPr>
          <w:rFonts w:cs="Tahoma"/>
          <w:sz w:val="24"/>
          <w:szCs w:val="24"/>
          <w:lang w:val="es-CO"/>
        </w:rPr>
        <w:t>y</w:t>
      </w:r>
      <w:r w:rsidR="00B961E8" w:rsidRPr="00891292">
        <w:rPr>
          <w:rFonts w:cs="Tahoma"/>
          <w:sz w:val="24"/>
          <w:szCs w:val="24"/>
          <w:lang w:val="es-CO"/>
        </w:rPr>
        <w:t xml:space="preserve"> enmendar su error, por el contrario se distanciaron mucho más.</w:t>
      </w:r>
    </w:p>
    <w:p w14:paraId="0FAAFE4E" w14:textId="2DEAAD56" w:rsidR="00B961E8" w:rsidRPr="00891292" w:rsidRDefault="00B961E8" w:rsidP="00891292">
      <w:pPr>
        <w:spacing w:line="276" w:lineRule="auto"/>
        <w:rPr>
          <w:rFonts w:cs="Tahoma"/>
          <w:sz w:val="24"/>
          <w:szCs w:val="24"/>
          <w:lang w:val="es-CO"/>
        </w:rPr>
      </w:pPr>
    </w:p>
    <w:p w14:paraId="1F087C29" w14:textId="20930244" w:rsidR="00B961E8" w:rsidRPr="00891292" w:rsidRDefault="00B961E8" w:rsidP="00891292">
      <w:pPr>
        <w:spacing w:line="276" w:lineRule="auto"/>
        <w:rPr>
          <w:rFonts w:cs="Tahoma"/>
          <w:sz w:val="24"/>
          <w:szCs w:val="24"/>
          <w:lang w:val="es-CO"/>
        </w:rPr>
      </w:pPr>
      <w:r w:rsidRPr="00891292">
        <w:rPr>
          <w:rFonts w:cs="Tahoma"/>
          <w:sz w:val="24"/>
          <w:szCs w:val="24"/>
          <w:lang w:val="es-CO"/>
        </w:rPr>
        <w:t>No es de recibo el que se justifique el hecho por ser la primera vez, en tanto el derecho penal es de acto, no de autor, y el castigo viene por lo que se hace y no por lo que se dejó  hacer o se hizo en el pasado; tampoco comp</w:t>
      </w:r>
      <w:r w:rsidR="002E2FD2" w:rsidRPr="00891292">
        <w:rPr>
          <w:rFonts w:cs="Tahoma"/>
          <w:sz w:val="24"/>
          <w:szCs w:val="24"/>
          <w:lang w:val="es-CO"/>
        </w:rPr>
        <w:t>a</w:t>
      </w:r>
      <w:r w:rsidRPr="00891292">
        <w:rPr>
          <w:rFonts w:cs="Tahoma"/>
          <w:sz w:val="24"/>
          <w:szCs w:val="24"/>
          <w:lang w:val="es-CO"/>
        </w:rPr>
        <w:t xml:space="preserve">rte lo relativo a una alienación parental, en tanto ello debió acreditarse con un análisis de un experto, lo que no se </w:t>
      </w:r>
      <w:r w:rsidRPr="00891292">
        <w:rPr>
          <w:rFonts w:cs="Tahoma"/>
          <w:sz w:val="24"/>
          <w:szCs w:val="24"/>
          <w:lang w:val="es-CO"/>
        </w:rPr>
        <w:lastRenderedPageBreak/>
        <w:t xml:space="preserve">trajo a juicio, ni mucho menos que el uso de la fuerza desplegada no haya trascendido la responsabilidad penal, </w:t>
      </w:r>
      <w:r w:rsidR="002E2FD2" w:rsidRPr="00891292">
        <w:rPr>
          <w:rFonts w:cs="Tahoma"/>
          <w:sz w:val="24"/>
          <w:szCs w:val="24"/>
          <w:lang w:val="es-CO"/>
        </w:rPr>
        <w:t xml:space="preserve">ya que </w:t>
      </w:r>
      <w:r w:rsidRPr="00891292">
        <w:rPr>
          <w:rFonts w:cs="Tahoma"/>
          <w:sz w:val="24"/>
          <w:szCs w:val="24"/>
          <w:lang w:val="es-CO"/>
        </w:rPr>
        <w:t xml:space="preserve">de aceptarse tal planteamiento todos los niños estarían en peligro, </w:t>
      </w:r>
      <w:r w:rsidR="002E2FD2" w:rsidRPr="00891292">
        <w:rPr>
          <w:rFonts w:cs="Tahoma"/>
          <w:sz w:val="24"/>
          <w:szCs w:val="24"/>
          <w:lang w:val="es-CO"/>
        </w:rPr>
        <w:t xml:space="preserve">pues </w:t>
      </w:r>
      <w:r w:rsidRPr="00891292">
        <w:rPr>
          <w:rFonts w:cs="Tahoma"/>
          <w:sz w:val="24"/>
          <w:szCs w:val="24"/>
          <w:lang w:val="es-CO"/>
        </w:rPr>
        <w:t>todo maltratador disfrazaría sus instintos salvajes con el argumento que los corrige, pero lo que en realidad hace es abusar de la fuerza al excederse en su castigo.</w:t>
      </w:r>
    </w:p>
    <w:p w14:paraId="42CABB1A" w14:textId="77777777" w:rsidR="00837672" w:rsidRPr="00891292" w:rsidRDefault="00837672" w:rsidP="00891292">
      <w:pPr>
        <w:spacing w:line="276" w:lineRule="auto"/>
        <w:rPr>
          <w:rFonts w:cs="Tahoma"/>
          <w:sz w:val="24"/>
          <w:szCs w:val="24"/>
          <w:lang w:val="es-CO"/>
        </w:rPr>
      </w:pPr>
    </w:p>
    <w:p w14:paraId="53ED5C65" w14:textId="59080F96" w:rsidR="00B961E8" w:rsidRPr="00891292" w:rsidRDefault="00C32C87" w:rsidP="00891292">
      <w:pPr>
        <w:spacing w:line="276" w:lineRule="auto"/>
        <w:rPr>
          <w:rFonts w:cs="Tahoma"/>
          <w:sz w:val="24"/>
          <w:szCs w:val="24"/>
          <w:lang w:val="es-CO"/>
        </w:rPr>
      </w:pPr>
      <w:r w:rsidRPr="00891292">
        <w:rPr>
          <w:rFonts w:cs="Tahoma"/>
          <w:sz w:val="24"/>
          <w:szCs w:val="24"/>
          <w:lang w:val="es-CO"/>
        </w:rPr>
        <w:t xml:space="preserve">Finalmente, señala que </w:t>
      </w:r>
      <w:r w:rsidR="00B961E8" w:rsidRPr="00891292">
        <w:rPr>
          <w:rFonts w:cs="Tahoma"/>
          <w:sz w:val="24"/>
          <w:szCs w:val="24"/>
          <w:lang w:val="es-CO"/>
        </w:rPr>
        <w:t xml:space="preserve">la corrección física la contempla el Código Civil en su artículo 262, que declaró exequible la Corte Constitucional en sentencia C-371 de 1994, </w:t>
      </w:r>
      <w:r w:rsidR="00933E02" w:rsidRPr="00891292">
        <w:rPr>
          <w:rFonts w:cs="Tahoma"/>
          <w:sz w:val="24"/>
          <w:szCs w:val="24"/>
          <w:lang w:val="es-CO"/>
        </w:rPr>
        <w:t xml:space="preserve">donde </w:t>
      </w:r>
      <w:r w:rsidR="00B961E8" w:rsidRPr="00891292">
        <w:rPr>
          <w:rFonts w:cs="Tahoma"/>
          <w:sz w:val="24"/>
          <w:szCs w:val="24"/>
          <w:lang w:val="es-CO"/>
        </w:rPr>
        <w:t xml:space="preserve">se aclaró que el derecho a sancionar a los hijos hace referencia a que los padres o cuidadores, deben aplicar las sanciones que excluyan toda forma de violencia física o moral, diferente a lo que acá hizo el padre de la menor G.O.F. </w:t>
      </w:r>
    </w:p>
    <w:p w14:paraId="029DB2D2" w14:textId="76E1DFF4" w:rsidR="00B961E8" w:rsidRPr="00891292" w:rsidRDefault="00B961E8" w:rsidP="00891292">
      <w:pPr>
        <w:spacing w:line="276" w:lineRule="auto"/>
        <w:rPr>
          <w:rFonts w:cs="Tahoma"/>
          <w:sz w:val="24"/>
          <w:szCs w:val="24"/>
          <w:lang w:val="es-CO"/>
        </w:rPr>
      </w:pPr>
    </w:p>
    <w:p w14:paraId="56DAF671" w14:textId="7CC1BC6C" w:rsidR="00BC5874" w:rsidRPr="00891292" w:rsidRDefault="00BC5874" w:rsidP="00891292">
      <w:pPr>
        <w:spacing w:line="276" w:lineRule="auto"/>
        <w:rPr>
          <w:rFonts w:cs="Tahoma"/>
          <w:sz w:val="24"/>
          <w:szCs w:val="24"/>
        </w:rPr>
      </w:pPr>
      <w:r w:rsidRPr="00891292">
        <w:rPr>
          <w:rFonts w:cs="Tahoma"/>
          <w:b/>
          <w:sz w:val="24"/>
          <w:szCs w:val="24"/>
        </w:rPr>
        <w:t xml:space="preserve">2.2- </w:t>
      </w:r>
      <w:r w:rsidR="00252554" w:rsidRPr="00891292">
        <w:rPr>
          <w:rFonts w:cs="Tahoma"/>
          <w:sz w:val="24"/>
          <w:szCs w:val="24"/>
        </w:rPr>
        <w:t xml:space="preserve">Defensor del procesado </w:t>
      </w:r>
      <w:r w:rsidR="003C4444" w:rsidRPr="00891292">
        <w:rPr>
          <w:rFonts w:cs="Tahoma"/>
          <w:sz w:val="24"/>
          <w:szCs w:val="24"/>
        </w:rPr>
        <w:t>-</w:t>
      </w:r>
      <w:r w:rsidRPr="00891292">
        <w:rPr>
          <w:rFonts w:cs="Tahoma"/>
          <w:sz w:val="24"/>
          <w:szCs w:val="24"/>
        </w:rPr>
        <w:t>no recurrente-</w:t>
      </w:r>
    </w:p>
    <w:p w14:paraId="292D2073" w14:textId="77777777" w:rsidR="00BC5874" w:rsidRPr="00891292" w:rsidRDefault="00BC5874" w:rsidP="00891292">
      <w:pPr>
        <w:spacing w:line="276" w:lineRule="auto"/>
        <w:rPr>
          <w:rFonts w:cs="Tahoma"/>
          <w:sz w:val="24"/>
          <w:szCs w:val="24"/>
        </w:rPr>
      </w:pPr>
    </w:p>
    <w:p w14:paraId="4C22CAFC" w14:textId="3B76832B" w:rsidR="00252554" w:rsidRPr="00891292" w:rsidRDefault="00252554" w:rsidP="00891292">
      <w:pPr>
        <w:spacing w:line="276" w:lineRule="auto"/>
        <w:rPr>
          <w:rFonts w:cs="Tahoma"/>
          <w:sz w:val="24"/>
          <w:szCs w:val="24"/>
        </w:rPr>
      </w:pPr>
      <w:r w:rsidRPr="00891292">
        <w:rPr>
          <w:rFonts w:cs="Tahoma"/>
          <w:sz w:val="24"/>
          <w:szCs w:val="24"/>
        </w:rPr>
        <w:t>Pide se conf</w:t>
      </w:r>
      <w:r w:rsidR="006B32E4" w:rsidRPr="00891292">
        <w:rPr>
          <w:rFonts w:cs="Tahoma"/>
          <w:sz w:val="24"/>
          <w:szCs w:val="24"/>
        </w:rPr>
        <w:t>i</w:t>
      </w:r>
      <w:r w:rsidRPr="00891292">
        <w:rPr>
          <w:rFonts w:cs="Tahoma"/>
          <w:sz w:val="24"/>
          <w:szCs w:val="24"/>
        </w:rPr>
        <w:t xml:space="preserve">rme el fallo adoptado, y </w:t>
      </w:r>
      <w:r w:rsidR="001463EE" w:rsidRPr="00891292">
        <w:rPr>
          <w:rFonts w:cs="Tahoma"/>
          <w:sz w:val="24"/>
          <w:szCs w:val="24"/>
        </w:rPr>
        <w:t xml:space="preserve">como fundamento </w:t>
      </w:r>
      <w:r w:rsidRPr="00891292">
        <w:rPr>
          <w:rFonts w:cs="Tahoma"/>
          <w:sz w:val="24"/>
          <w:szCs w:val="24"/>
        </w:rPr>
        <w:t>esgrimió:</w:t>
      </w:r>
    </w:p>
    <w:p w14:paraId="2ECBE449" w14:textId="0189CA8A" w:rsidR="00252554" w:rsidRPr="00891292" w:rsidRDefault="00252554" w:rsidP="00891292">
      <w:pPr>
        <w:spacing w:line="276" w:lineRule="auto"/>
        <w:rPr>
          <w:rFonts w:cs="Tahoma"/>
          <w:sz w:val="24"/>
          <w:szCs w:val="24"/>
        </w:rPr>
      </w:pPr>
    </w:p>
    <w:p w14:paraId="1FD9E024" w14:textId="46A5E146" w:rsidR="00252554" w:rsidRPr="00891292" w:rsidRDefault="003C4C5F" w:rsidP="00891292">
      <w:pPr>
        <w:spacing w:line="276" w:lineRule="auto"/>
        <w:rPr>
          <w:rFonts w:cs="Tahoma"/>
          <w:sz w:val="24"/>
          <w:szCs w:val="24"/>
        </w:rPr>
      </w:pPr>
      <w:r w:rsidRPr="00891292">
        <w:rPr>
          <w:rFonts w:cs="Tahoma"/>
          <w:sz w:val="24"/>
          <w:szCs w:val="24"/>
        </w:rPr>
        <w:t xml:space="preserve">De lo </w:t>
      </w:r>
      <w:r w:rsidR="00252554" w:rsidRPr="00891292">
        <w:rPr>
          <w:rFonts w:cs="Tahoma"/>
          <w:sz w:val="24"/>
          <w:szCs w:val="24"/>
        </w:rPr>
        <w:t>expuesto por la médic</w:t>
      </w:r>
      <w:r w:rsidR="00D36AE6" w:rsidRPr="00891292">
        <w:rPr>
          <w:rFonts w:cs="Tahoma"/>
          <w:sz w:val="24"/>
          <w:szCs w:val="24"/>
        </w:rPr>
        <w:t>a</w:t>
      </w:r>
      <w:r w:rsidR="00252554" w:rsidRPr="00891292">
        <w:rPr>
          <w:rFonts w:cs="Tahoma"/>
          <w:sz w:val="24"/>
          <w:szCs w:val="24"/>
        </w:rPr>
        <w:t xml:space="preserve"> del INMCF, se tiene que cuando la niña fue valorada, se encontraba feliz, entre otras actitudes que no demuestran una continua agresión por parte de su padre, y p</w:t>
      </w:r>
      <w:r w:rsidRPr="00891292">
        <w:rPr>
          <w:rFonts w:cs="Tahoma"/>
          <w:sz w:val="24"/>
          <w:szCs w:val="24"/>
        </w:rPr>
        <w:t>or</w:t>
      </w:r>
      <w:r w:rsidR="00252554" w:rsidRPr="00891292">
        <w:rPr>
          <w:rFonts w:cs="Tahoma"/>
          <w:sz w:val="24"/>
          <w:szCs w:val="24"/>
        </w:rPr>
        <w:t xml:space="preserve"> ende tal dictamen podría ser pieza clave para determinar si hubo o no violencia, en tanto nada aseveró una </w:t>
      </w:r>
      <w:r w:rsidR="00933E02" w:rsidRPr="00891292">
        <w:rPr>
          <w:rFonts w:cs="Tahoma"/>
          <w:sz w:val="24"/>
          <w:szCs w:val="24"/>
        </w:rPr>
        <w:t xml:space="preserve">situación </w:t>
      </w:r>
      <w:r w:rsidR="00252554" w:rsidRPr="00891292">
        <w:rPr>
          <w:rFonts w:cs="Tahoma"/>
          <w:sz w:val="24"/>
          <w:szCs w:val="24"/>
        </w:rPr>
        <w:t>grotesca como l</w:t>
      </w:r>
      <w:r w:rsidR="00933E02" w:rsidRPr="00891292">
        <w:rPr>
          <w:rFonts w:cs="Tahoma"/>
          <w:sz w:val="24"/>
          <w:szCs w:val="24"/>
        </w:rPr>
        <w:t>a</w:t>
      </w:r>
      <w:r w:rsidR="00252554" w:rsidRPr="00891292">
        <w:rPr>
          <w:rFonts w:cs="Tahoma"/>
          <w:sz w:val="24"/>
          <w:szCs w:val="24"/>
        </w:rPr>
        <w:t xml:space="preserve"> </w:t>
      </w:r>
      <w:r w:rsidR="00460FFF" w:rsidRPr="00891292">
        <w:rPr>
          <w:rFonts w:cs="Tahoma"/>
          <w:sz w:val="24"/>
          <w:szCs w:val="24"/>
        </w:rPr>
        <w:t>que pretende hacer ver</w:t>
      </w:r>
      <w:r w:rsidR="00252554" w:rsidRPr="00891292">
        <w:rPr>
          <w:rFonts w:cs="Tahoma"/>
          <w:sz w:val="24"/>
          <w:szCs w:val="24"/>
        </w:rPr>
        <w:t xml:space="preserve"> el ente acusador.</w:t>
      </w:r>
    </w:p>
    <w:p w14:paraId="1C84D375" w14:textId="77777777" w:rsidR="00252554" w:rsidRPr="00891292" w:rsidRDefault="00252554" w:rsidP="00891292">
      <w:pPr>
        <w:spacing w:line="276" w:lineRule="auto"/>
        <w:rPr>
          <w:rFonts w:cs="Tahoma"/>
          <w:sz w:val="24"/>
          <w:szCs w:val="24"/>
        </w:rPr>
      </w:pPr>
    </w:p>
    <w:p w14:paraId="507057FF" w14:textId="3093B097" w:rsidR="00252554" w:rsidRPr="00891292" w:rsidRDefault="001463EE" w:rsidP="00891292">
      <w:pPr>
        <w:spacing w:line="276" w:lineRule="auto"/>
        <w:rPr>
          <w:rFonts w:cs="Tahoma"/>
          <w:sz w:val="24"/>
          <w:szCs w:val="24"/>
        </w:rPr>
      </w:pPr>
      <w:r w:rsidRPr="00891292">
        <w:rPr>
          <w:rFonts w:cs="Tahoma"/>
          <w:sz w:val="24"/>
          <w:szCs w:val="24"/>
        </w:rPr>
        <w:t xml:space="preserve">Refiere </w:t>
      </w:r>
      <w:r w:rsidR="003C4C5F" w:rsidRPr="00891292">
        <w:rPr>
          <w:rFonts w:cs="Tahoma"/>
          <w:sz w:val="24"/>
          <w:szCs w:val="24"/>
        </w:rPr>
        <w:t xml:space="preserve">que el </w:t>
      </w:r>
      <w:r w:rsidR="00252554" w:rsidRPr="00891292">
        <w:rPr>
          <w:rFonts w:cs="Tahoma"/>
          <w:sz w:val="24"/>
          <w:szCs w:val="24"/>
        </w:rPr>
        <w:t xml:space="preserve">investigador de la Fiscalía nada aportó y aunque recibió entrevistas a varias personas, estas no acudieron a juicio, por lo </w:t>
      </w:r>
      <w:r w:rsidR="00715AF0" w:rsidRPr="00891292">
        <w:rPr>
          <w:rFonts w:cs="Tahoma"/>
          <w:sz w:val="24"/>
          <w:szCs w:val="24"/>
        </w:rPr>
        <w:t xml:space="preserve">que solo </w:t>
      </w:r>
      <w:r w:rsidR="00252554" w:rsidRPr="00891292">
        <w:rPr>
          <w:rFonts w:cs="Tahoma"/>
          <w:sz w:val="24"/>
          <w:szCs w:val="24"/>
        </w:rPr>
        <w:t>se deben analizar los testimonios importantes</w:t>
      </w:r>
      <w:r w:rsidR="003C4C5F" w:rsidRPr="00891292">
        <w:rPr>
          <w:rFonts w:cs="Tahoma"/>
          <w:sz w:val="24"/>
          <w:szCs w:val="24"/>
        </w:rPr>
        <w:t xml:space="preserve">, </w:t>
      </w:r>
      <w:r w:rsidR="00252554" w:rsidRPr="00891292">
        <w:rPr>
          <w:rFonts w:cs="Tahoma"/>
          <w:sz w:val="24"/>
          <w:szCs w:val="24"/>
        </w:rPr>
        <w:t xml:space="preserve">y a ese respecto indica que </w:t>
      </w:r>
      <w:r w:rsidR="0018655B" w:rsidRPr="00891292">
        <w:rPr>
          <w:rFonts w:cs="Tahoma"/>
          <w:sz w:val="24"/>
          <w:szCs w:val="24"/>
        </w:rPr>
        <w:t xml:space="preserve">no se </w:t>
      </w:r>
      <w:r w:rsidR="003C4C5F" w:rsidRPr="00891292">
        <w:rPr>
          <w:rFonts w:cs="Tahoma"/>
          <w:sz w:val="24"/>
          <w:szCs w:val="24"/>
        </w:rPr>
        <w:t xml:space="preserve">objeta </w:t>
      </w:r>
      <w:r w:rsidR="00252554" w:rsidRPr="00891292">
        <w:rPr>
          <w:rFonts w:cs="Tahoma"/>
          <w:sz w:val="24"/>
          <w:szCs w:val="24"/>
        </w:rPr>
        <w:t xml:space="preserve">lo </w:t>
      </w:r>
      <w:r w:rsidR="003C4C5F" w:rsidRPr="00891292">
        <w:rPr>
          <w:rFonts w:cs="Tahoma"/>
          <w:sz w:val="24"/>
          <w:szCs w:val="24"/>
        </w:rPr>
        <w:t xml:space="preserve">referido por </w:t>
      </w:r>
      <w:r w:rsidR="00252554" w:rsidRPr="00891292">
        <w:rPr>
          <w:rFonts w:cs="Tahoma"/>
          <w:sz w:val="24"/>
          <w:szCs w:val="24"/>
        </w:rPr>
        <w:t xml:space="preserve">G.O.F. en juicio, en tanto </w:t>
      </w:r>
      <w:r w:rsidR="0018655B" w:rsidRPr="00891292">
        <w:rPr>
          <w:rFonts w:cs="Tahoma"/>
          <w:sz w:val="24"/>
          <w:szCs w:val="24"/>
        </w:rPr>
        <w:t xml:space="preserve">allí </w:t>
      </w:r>
      <w:r w:rsidR="00252554" w:rsidRPr="00891292">
        <w:rPr>
          <w:rFonts w:cs="Tahoma"/>
          <w:sz w:val="24"/>
          <w:szCs w:val="24"/>
        </w:rPr>
        <w:t xml:space="preserve">narró lo sucedido, esto es que llamó al papá para que la recogiera, que </w:t>
      </w:r>
      <w:r w:rsidRPr="00891292">
        <w:rPr>
          <w:rFonts w:cs="Tahoma"/>
          <w:sz w:val="24"/>
          <w:szCs w:val="24"/>
        </w:rPr>
        <w:t xml:space="preserve">al este </w:t>
      </w:r>
      <w:r w:rsidR="00252554" w:rsidRPr="00891292">
        <w:rPr>
          <w:rFonts w:cs="Tahoma"/>
          <w:sz w:val="24"/>
          <w:szCs w:val="24"/>
        </w:rPr>
        <w:t>llega</w:t>
      </w:r>
      <w:r w:rsidRPr="00891292">
        <w:rPr>
          <w:rFonts w:cs="Tahoma"/>
          <w:sz w:val="24"/>
          <w:szCs w:val="24"/>
        </w:rPr>
        <w:t>r</w:t>
      </w:r>
      <w:r w:rsidR="00252554" w:rsidRPr="00891292">
        <w:rPr>
          <w:rFonts w:cs="Tahoma"/>
          <w:sz w:val="24"/>
          <w:szCs w:val="24"/>
        </w:rPr>
        <w:t xml:space="preserve"> entra en pánico y su padre se la lleva a la fuerza para su casa, le da dos correazos, la pone a arreglar su cuarto y a leer, siendo eso lo que pasó, y le llama poderosamente la atención que al preguntársele como era su relación con su padre dijo que era “maluca”, porque le pegaba a su madre cuando estaba en embarazo, lo cual le comentaba su mamá, y por ende no puede desconocerse que estamos ante una alienación parental</w:t>
      </w:r>
      <w:r w:rsidR="002E2FD2" w:rsidRPr="00891292">
        <w:rPr>
          <w:rFonts w:cs="Tahoma"/>
          <w:sz w:val="24"/>
          <w:szCs w:val="24"/>
        </w:rPr>
        <w:t>.</w:t>
      </w:r>
    </w:p>
    <w:p w14:paraId="132A911B" w14:textId="77777777" w:rsidR="00252554" w:rsidRPr="00891292" w:rsidRDefault="00252554" w:rsidP="00891292">
      <w:pPr>
        <w:spacing w:line="276" w:lineRule="auto"/>
        <w:rPr>
          <w:rFonts w:cs="Tahoma"/>
          <w:sz w:val="24"/>
          <w:szCs w:val="24"/>
        </w:rPr>
      </w:pPr>
    </w:p>
    <w:p w14:paraId="0DD4C353" w14:textId="1EA703D9" w:rsidR="00A62F8E" w:rsidRPr="00891292" w:rsidRDefault="00252554" w:rsidP="00891292">
      <w:pPr>
        <w:spacing w:line="276" w:lineRule="auto"/>
        <w:rPr>
          <w:rFonts w:cs="Tahoma"/>
          <w:sz w:val="24"/>
          <w:szCs w:val="24"/>
        </w:rPr>
      </w:pPr>
      <w:r w:rsidRPr="00891292">
        <w:rPr>
          <w:rFonts w:cs="Tahoma"/>
          <w:sz w:val="24"/>
          <w:szCs w:val="24"/>
        </w:rPr>
        <w:t>Del audio ingresado</w:t>
      </w:r>
      <w:r w:rsidR="0018655B" w:rsidRPr="00891292">
        <w:rPr>
          <w:rFonts w:cs="Tahoma"/>
          <w:sz w:val="24"/>
          <w:szCs w:val="24"/>
        </w:rPr>
        <w:t xml:space="preserve">, relacionado con </w:t>
      </w:r>
      <w:r w:rsidRPr="00891292">
        <w:rPr>
          <w:rFonts w:cs="Tahoma"/>
          <w:sz w:val="24"/>
          <w:szCs w:val="24"/>
        </w:rPr>
        <w:t>la conversación entre madre e hija luego del hecho, se advierte que</w:t>
      </w:r>
      <w:r w:rsidR="005B2800" w:rsidRPr="00891292">
        <w:rPr>
          <w:rFonts w:cs="Tahoma"/>
          <w:sz w:val="24"/>
          <w:szCs w:val="24"/>
        </w:rPr>
        <w:t xml:space="preserve"> G.O.F. </w:t>
      </w:r>
      <w:r w:rsidRPr="00891292">
        <w:rPr>
          <w:rFonts w:cs="Tahoma"/>
          <w:sz w:val="24"/>
          <w:szCs w:val="24"/>
        </w:rPr>
        <w:t xml:space="preserve">está serena y es su madre quien entra en histeria y le dice que el padre no le puede pegar, y se pregunta, </w:t>
      </w:r>
      <w:r w:rsidR="0018655B" w:rsidRPr="00891292">
        <w:rPr>
          <w:rFonts w:cs="Tahoma"/>
          <w:sz w:val="24"/>
          <w:szCs w:val="24"/>
        </w:rPr>
        <w:t>¿</w:t>
      </w:r>
      <w:r w:rsidRPr="00891292">
        <w:rPr>
          <w:rFonts w:cs="Tahoma"/>
          <w:sz w:val="24"/>
          <w:szCs w:val="24"/>
        </w:rPr>
        <w:t xml:space="preserve">hasta </w:t>
      </w:r>
      <w:r w:rsidR="00460FFF" w:rsidRPr="00891292">
        <w:rPr>
          <w:rFonts w:cs="Tahoma"/>
          <w:sz w:val="24"/>
          <w:szCs w:val="24"/>
        </w:rPr>
        <w:t>dónde</w:t>
      </w:r>
      <w:r w:rsidRPr="00891292">
        <w:rPr>
          <w:rFonts w:cs="Tahoma"/>
          <w:sz w:val="24"/>
          <w:szCs w:val="24"/>
        </w:rPr>
        <w:t xml:space="preserve"> es sano que una madre le reste autoridad a un padre, cuando es quien imparte disciplina y formación</w:t>
      </w:r>
      <w:r w:rsidR="0018655B" w:rsidRPr="00891292">
        <w:rPr>
          <w:rFonts w:cs="Tahoma"/>
          <w:sz w:val="24"/>
          <w:szCs w:val="24"/>
        </w:rPr>
        <w:t>?</w:t>
      </w:r>
      <w:r w:rsidRPr="00891292">
        <w:rPr>
          <w:rFonts w:cs="Tahoma"/>
          <w:sz w:val="24"/>
          <w:szCs w:val="24"/>
        </w:rPr>
        <w:t>, por lo cual hizo mal en decirle a la niña que su padre no tiene derecho a reprenderla</w:t>
      </w:r>
      <w:r w:rsidR="00A62F8E" w:rsidRPr="00891292">
        <w:rPr>
          <w:rFonts w:cs="Tahoma"/>
          <w:sz w:val="24"/>
          <w:szCs w:val="24"/>
        </w:rPr>
        <w:t>.</w:t>
      </w:r>
      <w:r w:rsidR="0018655B" w:rsidRPr="00891292">
        <w:rPr>
          <w:rFonts w:cs="Tahoma"/>
          <w:sz w:val="24"/>
          <w:szCs w:val="24"/>
        </w:rPr>
        <w:t xml:space="preserve"> Aduce que el </w:t>
      </w:r>
      <w:r w:rsidR="00A62F8E" w:rsidRPr="00891292">
        <w:rPr>
          <w:rFonts w:cs="Tahoma"/>
          <w:sz w:val="24"/>
          <w:szCs w:val="24"/>
        </w:rPr>
        <w:t xml:space="preserve">ente acusador no debe prestarse para investigar un caso de reprensión, en tanto la disciplina entra por el hogar y no se debe quitar dicha autoridad, </w:t>
      </w:r>
      <w:r w:rsidR="001463EE" w:rsidRPr="00891292">
        <w:rPr>
          <w:rFonts w:cs="Tahoma"/>
          <w:sz w:val="24"/>
          <w:szCs w:val="24"/>
        </w:rPr>
        <w:t xml:space="preserve">y es </w:t>
      </w:r>
      <w:r w:rsidR="00A62F8E" w:rsidRPr="00891292">
        <w:rPr>
          <w:rFonts w:cs="Tahoma"/>
          <w:sz w:val="24"/>
          <w:szCs w:val="24"/>
        </w:rPr>
        <w:t xml:space="preserve">absurdo que se arme un proceso por dos correazos que un padre le da a una hija, los </w:t>
      </w:r>
      <w:r w:rsidR="0018655B" w:rsidRPr="00891292">
        <w:rPr>
          <w:rFonts w:cs="Tahoma"/>
          <w:sz w:val="24"/>
          <w:szCs w:val="24"/>
        </w:rPr>
        <w:t xml:space="preserve">que </w:t>
      </w:r>
      <w:r w:rsidR="00A62F8E" w:rsidRPr="00891292">
        <w:rPr>
          <w:rFonts w:cs="Tahoma"/>
          <w:sz w:val="24"/>
          <w:szCs w:val="24"/>
        </w:rPr>
        <w:t>se dan desde el amor, el respeto, formación y todo lo mejor para ella, y aunque tal repre</w:t>
      </w:r>
      <w:r w:rsidR="00AC08C1" w:rsidRPr="00891292">
        <w:rPr>
          <w:rFonts w:cs="Tahoma"/>
          <w:sz w:val="24"/>
          <w:szCs w:val="24"/>
        </w:rPr>
        <w:t>n</w:t>
      </w:r>
      <w:r w:rsidR="00A62F8E" w:rsidRPr="00891292">
        <w:rPr>
          <w:rFonts w:cs="Tahoma"/>
          <w:sz w:val="24"/>
          <w:szCs w:val="24"/>
        </w:rPr>
        <w:t xml:space="preserve">sión le partía el alma a su padre, debía corregirla y </w:t>
      </w:r>
      <w:r w:rsidR="002E2FD2" w:rsidRPr="00891292">
        <w:rPr>
          <w:rFonts w:cs="Tahoma"/>
          <w:sz w:val="24"/>
          <w:szCs w:val="24"/>
        </w:rPr>
        <w:t xml:space="preserve">ello </w:t>
      </w:r>
      <w:r w:rsidR="00A62F8E" w:rsidRPr="00891292">
        <w:rPr>
          <w:rFonts w:cs="Tahoma"/>
          <w:sz w:val="24"/>
          <w:szCs w:val="24"/>
        </w:rPr>
        <w:t>no se puede perder en estos tiempo</w:t>
      </w:r>
      <w:r w:rsidR="00460FFF" w:rsidRPr="00891292">
        <w:rPr>
          <w:rFonts w:cs="Tahoma"/>
          <w:sz w:val="24"/>
          <w:szCs w:val="24"/>
        </w:rPr>
        <w:t>s</w:t>
      </w:r>
      <w:r w:rsidR="00A62F8E" w:rsidRPr="00891292">
        <w:rPr>
          <w:rFonts w:cs="Tahoma"/>
          <w:sz w:val="24"/>
          <w:szCs w:val="24"/>
        </w:rPr>
        <w:t xml:space="preserve"> y se debe inculcar a las nuevas generaciones que la base toda sociedad es el respeto.</w:t>
      </w:r>
    </w:p>
    <w:p w14:paraId="69E40CEE" w14:textId="18541D37" w:rsidR="00A62F8E" w:rsidRPr="00891292" w:rsidRDefault="00A62F8E" w:rsidP="00891292">
      <w:pPr>
        <w:spacing w:line="276" w:lineRule="auto"/>
        <w:rPr>
          <w:rFonts w:cs="Tahoma"/>
          <w:sz w:val="24"/>
          <w:szCs w:val="24"/>
        </w:rPr>
      </w:pPr>
    </w:p>
    <w:p w14:paraId="6DF173A3" w14:textId="084B7034" w:rsidR="00A62F8E" w:rsidRPr="00891292" w:rsidRDefault="00933E02" w:rsidP="00891292">
      <w:pPr>
        <w:spacing w:line="276" w:lineRule="auto"/>
        <w:rPr>
          <w:rFonts w:cs="Tahoma"/>
          <w:sz w:val="24"/>
          <w:szCs w:val="24"/>
        </w:rPr>
      </w:pPr>
      <w:r w:rsidRPr="00891292">
        <w:rPr>
          <w:rFonts w:cs="Tahoma"/>
          <w:sz w:val="24"/>
          <w:szCs w:val="24"/>
        </w:rPr>
        <w:lastRenderedPageBreak/>
        <w:t xml:space="preserve">Aunque </w:t>
      </w:r>
      <w:r w:rsidR="00A62F8E" w:rsidRPr="00891292">
        <w:rPr>
          <w:rFonts w:cs="Tahoma"/>
          <w:sz w:val="24"/>
          <w:szCs w:val="24"/>
        </w:rPr>
        <w:t xml:space="preserve">está en contra de toda clase de manifestación de violencia contra los menores, ello no puede utilizarse como estandarte para el libertinaje, en tanto </w:t>
      </w:r>
      <w:r w:rsidRPr="00891292">
        <w:rPr>
          <w:rFonts w:cs="Tahoma"/>
          <w:sz w:val="24"/>
          <w:szCs w:val="24"/>
        </w:rPr>
        <w:t xml:space="preserve">pese a ser </w:t>
      </w:r>
      <w:r w:rsidR="00A62F8E" w:rsidRPr="00891292">
        <w:rPr>
          <w:rFonts w:cs="Tahoma"/>
          <w:sz w:val="24"/>
          <w:szCs w:val="24"/>
        </w:rPr>
        <w:t xml:space="preserve">sujetos de especial protección, también requieren la dirección de sus tutores, lo que implica el deber de corrección y de sanción moderada, como lo expresó la Corte Constitucional en la Sentencia C-371 de 1994. En ese orden, el dar dos o tres correazos en una pierna es una sanción moderada de un padre que busca corregir una conducta o un berrinche injustificado de </w:t>
      </w:r>
      <w:r w:rsidR="005B2800" w:rsidRPr="00891292">
        <w:rPr>
          <w:rFonts w:cs="Tahoma"/>
          <w:sz w:val="24"/>
          <w:szCs w:val="24"/>
        </w:rPr>
        <w:t>su hija</w:t>
      </w:r>
      <w:r w:rsidR="00A62F8E" w:rsidRPr="00891292">
        <w:rPr>
          <w:rFonts w:cs="Tahoma"/>
          <w:sz w:val="24"/>
          <w:szCs w:val="24"/>
        </w:rPr>
        <w:t xml:space="preserve">, sin que ello implique un exceso de fuerza, sin desbordar ese límite de la mesura y prudencia normales de un padre que ama a su hija única. </w:t>
      </w:r>
    </w:p>
    <w:p w14:paraId="21AF510D" w14:textId="5DC51E23" w:rsidR="00A62F8E" w:rsidRPr="00891292" w:rsidRDefault="00A62F8E" w:rsidP="00891292">
      <w:pPr>
        <w:spacing w:line="276" w:lineRule="auto"/>
        <w:rPr>
          <w:rFonts w:cs="Tahoma"/>
          <w:sz w:val="24"/>
          <w:szCs w:val="24"/>
        </w:rPr>
      </w:pPr>
    </w:p>
    <w:p w14:paraId="6E220A51" w14:textId="4433BAE7" w:rsidR="00A62F8E" w:rsidRPr="00891292" w:rsidRDefault="00A62F8E" w:rsidP="00891292">
      <w:pPr>
        <w:spacing w:line="276" w:lineRule="auto"/>
        <w:rPr>
          <w:rFonts w:cs="Tahoma"/>
          <w:sz w:val="24"/>
          <w:szCs w:val="24"/>
        </w:rPr>
      </w:pPr>
      <w:r w:rsidRPr="00891292">
        <w:rPr>
          <w:rFonts w:cs="Tahoma"/>
          <w:sz w:val="24"/>
          <w:szCs w:val="24"/>
        </w:rPr>
        <w:t>Se equivoca la fiscal al decir en la acusación, que el padre castig</w:t>
      </w:r>
      <w:r w:rsidR="00460FFF" w:rsidRPr="00891292">
        <w:rPr>
          <w:rFonts w:cs="Tahoma"/>
          <w:sz w:val="24"/>
          <w:szCs w:val="24"/>
        </w:rPr>
        <w:t>ó</w:t>
      </w:r>
      <w:r w:rsidRPr="00891292">
        <w:rPr>
          <w:rFonts w:cs="Tahoma"/>
          <w:sz w:val="24"/>
          <w:szCs w:val="24"/>
        </w:rPr>
        <w:t xml:space="preserve"> inmisericordemente a la </w:t>
      </w:r>
      <w:r w:rsidR="005B2800" w:rsidRPr="00891292">
        <w:rPr>
          <w:rFonts w:cs="Tahoma"/>
          <w:sz w:val="24"/>
          <w:szCs w:val="24"/>
        </w:rPr>
        <w:t>niña</w:t>
      </w:r>
      <w:r w:rsidRPr="00891292">
        <w:rPr>
          <w:rFonts w:cs="Tahoma"/>
          <w:sz w:val="24"/>
          <w:szCs w:val="24"/>
        </w:rPr>
        <w:t>, en tanto el padre se encontraba sereno y consciente de lo que hizo, por lo cual no se puede magnificar lo sucedido, al tratarse de un mero caso de reprensión a una menor que hace un berrinche y este de forma moderada la reprende.</w:t>
      </w:r>
    </w:p>
    <w:p w14:paraId="5881AAFE" w14:textId="77777777" w:rsidR="00252554" w:rsidRPr="00891292" w:rsidRDefault="00252554" w:rsidP="00891292">
      <w:pPr>
        <w:spacing w:line="276" w:lineRule="auto"/>
        <w:rPr>
          <w:rFonts w:cs="Tahoma"/>
          <w:sz w:val="24"/>
          <w:szCs w:val="24"/>
        </w:rPr>
      </w:pPr>
    </w:p>
    <w:p w14:paraId="1B128297" w14:textId="77777777" w:rsidR="00BC5874" w:rsidRPr="00891292" w:rsidRDefault="00BC5874" w:rsidP="00891292">
      <w:pPr>
        <w:spacing w:line="276" w:lineRule="auto"/>
        <w:rPr>
          <w:rStyle w:val="Algerian"/>
          <w:rFonts w:ascii="Tahoma" w:hAnsi="Tahoma" w:cs="Tahoma"/>
          <w:sz w:val="24"/>
          <w:szCs w:val="24"/>
        </w:rPr>
      </w:pPr>
      <w:r w:rsidRPr="00A87092">
        <w:rPr>
          <w:rFonts w:ascii="Algerian" w:hAnsi="Algerian"/>
          <w:sz w:val="30"/>
          <w:szCs w:val="20"/>
        </w:rPr>
        <w:t>3.-</w:t>
      </w:r>
      <w:r w:rsidRPr="00891292">
        <w:rPr>
          <w:rStyle w:val="Algerian"/>
          <w:rFonts w:ascii="Tahoma" w:hAnsi="Tahoma" w:cs="Tahoma"/>
          <w:sz w:val="24"/>
          <w:szCs w:val="24"/>
        </w:rPr>
        <w:t xml:space="preserve"> Para resolver, </w:t>
      </w:r>
      <w:r w:rsidRPr="00A87092">
        <w:rPr>
          <w:rFonts w:ascii="Algerian" w:hAnsi="Algerian"/>
          <w:sz w:val="30"/>
          <w:szCs w:val="20"/>
        </w:rPr>
        <w:t>se considera</w:t>
      </w:r>
    </w:p>
    <w:p w14:paraId="3028A94F" w14:textId="77777777" w:rsidR="00BC5874" w:rsidRPr="00891292" w:rsidRDefault="00BC5874" w:rsidP="00891292">
      <w:pPr>
        <w:spacing w:line="276" w:lineRule="auto"/>
        <w:rPr>
          <w:rFonts w:cs="Tahoma"/>
          <w:sz w:val="24"/>
          <w:szCs w:val="24"/>
        </w:rPr>
      </w:pPr>
      <w:r w:rsidRPr="00891292">
        <w:rPr>
          <w:rFonts w:cs="Tahoma"/>
          <w:sz w:val="24"/>
          <w:szCs w:val="24"/>
        </w:rPr>
        <w:t xml:space="preserve"> </w:t>
      </w:r>
    </w:p>
    <w:p w14:paraId="22F3F5FF" w14:textId="77777777" w:rsidR="00BC5874" w:rsidRPr="00891292" w:rsidRDefault="00BC5874" w:rsidP="00891292">
      <w:pPr>
        <w:spacing w:line="276" w:lineRule="auto"/>
        <w:rPr>
          <w:rFonts w:cs="Tahoma"/>
          <w:b/>
          <w:sz w:val="24"/>
          <w:szCs w:val="24"/>
        </w:rPr>
      </w:pPr>
      <w:r w:rsidRPr="00891292">
        <w:rPr>
          <w:rFonts w:cs="Tahoma"/>
          <w:b/>
          <w:sz w:val="24"/>
          <w:szCs w:val="24"/>
        </w:rPr>
        <w:t>3.1.- Competencia</w:t>
      </w:r>
    </w:p>
    <w:p w14:paraId="0430F741" w14:textId="77777777" w:rsidR="00BC7648" w:rsidRPr="00891292" w:rsidRDefault="00BC7648" w:rsidP="00891292">
      <w:pPr>
        <w:spacing w:line="276" w:lineRule="auto"/>
        <w:rPr>
          <w:rFonts w:cs="Tahoma"/>
          <w:sz w:val="24"/>
          <w:szCs w:val="24"/>
        </w:rPr>
      </w:pPr>
    </w:p>
    <w:p w14:paraId="658A3441" w14:textId="6DFBE3C7" w:rsidR="00BC5874" w:rsidRPr="00891292" w:rsidRDefault="00BC5874" w:rsidP="00891292">
      <w:pPr>
        <w:spacing w:line="276" w:lineRule="auto"/>
        <w:rPr>
          <w:rFonts w:cs="Tahoma"/>
          <w:sz w:val="24"/>
          <w:szCs w:val="24"/>
        </w:rPr>
      </w:pPr>
      <w:r w:rsidRPr="00891292">
        <w:rPr>
          <w:rFonts w:cs="Tahoma"/>
          <w:sz w:val="24"/>
          <w:szCs w:val="24"/>
        </w:rPr>
        <w:t>La tiene esta Colegiatura de conformidad con los factores objetivo, territorial y funcional a voces de los artículos 20, 34.1 y 179 de la Ley 906</w:t>
      </w:r>
      <w:r w:rsidR="005B71CC" w:rsidRPr="00891292">
        <w:rPr>
          <w:rFonts w:cs="Tahoma"/>
          <w:sz w:val="24"/>
          <w:szCs w:val="24"/>
        </w:rPr>
        <w:t>/</w:t>
      </w:r>
      <w:r w:rsidRPr="00891292">
        <w:rPr>
          <w:rFonts w:cs="Tahoma"/>
          <w:sz w:val="24"/>
          <w:szCs w:val="24"/>
        </w:rPr>
        <w:t>04 -modificado este último por el artículo 91 de la Ley 1395</w:t>
      </w:r>
      <w:r w:rsidR="005B71CC" w:rsidRPr="00891292">
        <w:rPr>
          <w:rFonts w:cs="Tahoma"/>
          <w:sz w:val="24"/>
          <w:szCs w:val="24"/>
        </w:rPr>
        <w:t>/</w:t>
      </w:r>
      <w:r w:rsidRPr="00891292">
        <w:rPr>
          <w:rFonts w:cs="Tahoma"/>
          <w:sz w:val="24"/>
          <w:szCs w:val="24"/>
        </w:rPr>
        <w:t>10-, al haber sido oportunamente interpuesta y debidamente sustentada una apelación contra providencia susceptible de ese recurso y por</w:t>
      </w:r>
      <w:r w:rsidR="005B71CC" w:rsidRPr="00891292">
        <w:rPr>
          <w:rFonts w:cs="Tahoma"/>
          <w:sz w:val="24"/>
          <w:szCs w:val="24"/>
        </w:rPr>
        <w:t xml:space="preserve"> una</w:t>
      </w:r>
      <w:r w:rsidRPr="00891292">
        <w:rPr>
          <w:rFonts w:cs="Tahoma"/>
          <w:sz w:val="24"/>
          <w:szCs w:val="24"/>
        </w:rPr>
        <w:t xml:space="preserve"> parte habilitada para hacerlo </w:t>
      </w:r>
      <w:r w:rsidR="005B71CC" w:rsidRPr="00891292">
        <w:rPr>
          <w:rFonts w:cs="Tahoma"/>
          <w:sz w:val="24"/>
          <w:szCs w:val="24"/>
        </w:rPr>
        <w:t xml:space="preserve">-en nuestro caso la </w:t>
      </w:r>
      <w:r w:rsidR="00634C85" w:rsidRPr="00891292">
        <w:rPr>
          <w:rFonts w:cs="Tahoma"/>
          <w:sz w:val="24"/>
          <w:szCs w:val="24"/>
        </w:rPr>
        <w:t>Fiscalía</w:t>
      </w:r>
      <w:r w:rsidRPr="00891292">
        <w:rPr>
          <w:rFonts w:cs="Tahoma"/>
          <w:sz w:val="24"/>
          <w:szCs w:val="24"/>
        </w:rPr>
        <w:t>.</w:t>
      </w:r>
    </w:p>
    <w:p w14:paraId="020391EF" w14:textId="77777777" w:rsidR="00BC5874" w:rsidRPr="00891292" w:rsidRDefault="00BC5874" w:rsidP="00891292">
      <w:pPr>
        <w:spacing w:line="276" w:lineRule="auto"/>
        <w:rPr>
          <w:rFonts w:cs="Tahoma"/>
          <w:sz w:val="24"/>
          <w:szCs w:val="24"/>
        </w:rPr>
      </w:pPr>
    </w:p>
    <w:p w14:paraId="5E023C03" w14:textId="77777777" w:rsidR="00BC5874" w:rsidRPr="00891292" w:rsidRDefault="00BC5874" w:rsidP="00891292">
      <w:pPr>
        <w:spacing w:line="276" w:lineRule="auto"/>
        <w:rPr>
          <w:rFonts w:cs="Tahoma"/>
          <w:sz w:val="24"/>
          <w:szCs w:val="24"/>
        </w:rPr>
      </w:pPr>
      <w:r w:rsidRPr="00891292">
        <w:rPr>
          <w:rFonts w:cs="Tahoma"/>
          <w:b/>
          <w:sz w:val="24"/>
          <w:szCs w:val="24"/>
        </w:rPr>
        <w:t>3.2.-</w:t>
      </w:r>
      <w:r w:rsidRPr="00891292">
        <w:rPr>
          <w:rFonts w:cs="Tahoma"/>
          <w:sz w:val="24"/>
          <w:szCs w:val="24"/>
        </w:rPr>
        <w:t xml:space="preserve"> </w:t>
      </w:r>
      <w:r w:rsidRPr="00891292">
        <w:rPr>
          <w:rFonts w:cs="Tahoma"/>
          <w:b/>
          <w:sz w:val="24"/>
          <w:szCs w:val="24"/>
        </w:rPr>
        <w:t>Problema jurídico planteado</w:t>
      </w:r>
    </w:p>
    <w:p w14:paraId="16C53628" w14:textId="77777777" w:rsidR="00BC5874" w:rsidRPr="00891292" w:rsidRDefault="00BC5874" w:rsidP="00891292">
      <w:pPr>
        <w:spacing w:line="276" w:lineRule="auto"/>
        <w:rPr>
          <w:rFonts w:cs="Tahoma"/>
          <w:sz w:val="24"/>
          <w:szCs w:val="24"/>
        </w:rPr>
      </w:pPr>
    </w:p>
    <w:p w14:paraId="7CE62F32" w14:textId="4FF4DFD0" w:rsidR="00634E95" w:rsidRDefault="00634E95" w:rsidP="00891292">
      <w:pPr>
        <w:spacing w:line="276" w:lineRule="auto"/>
        <w:rPr>
          <w:rFonts w:cs="Tahoma"/>
          <w:sz w:val="24"/>
          <w:szCs w:val="24"/>
        </w:rPr>
      </w:pPr>
      <w:r w:rsidRPr="00891292">
        <w:rPr>
          <w:rFonts w:cs="Tahoma"/>
          <w:sz w:val="24"/>
          <w:szCs w:val="24"/>
        </w:rPr>
        <w:t>Corresponde al Tribunal establecer</w:t>
      </w:r>
      <w:r w:rsidR="00B50A14" w:rsidRPr="00891292">
        <w:rPr>
          <w:rFonts w:cs="Tahoma"/>
          <w:sz w:val="24"/>
          <w:szCs w:val="24"/>
        </w:rPr>
        <w:t>,</w:t>
      </w:r>
      <w:r w:rsidRPr="00891292">
        <w:rPr>
          <w:rFonts w:cs="Tahoma"/>
          <w:sz w:val="24"/>
          <w:szCs w:val="24"/>
        </w:rPr>
        <w:t xml:space="preserve"> si </w:t>
      </w:r>
      <w:r w:rsidR="00634C85" w:rsidRPr="00891292">
        <w:rPr>
          <w:rFonts w:cs="Tahoma"/>
          <w:sz w:val="24"/>
          <w:szCs w:val="24"/>
        </w:rPr>
        <w:t xml:space="preserve">el fallo </w:t>
      </w:r>
      <w:r w:rsidR="00634C85" w:rsidRPr="00891292">
        <w:rPr>
          <w:rFonts w:cs="Tahoma"/>
          <w:b/>
          <w:bCs/>
          <w:sz w:val="24"/>
          <w:szCs w:val="24"/>
        </w:rPr>
        <w:t>absolutorio</w:t>
      </w:r>
      <w:r w:rsidR="00634C85" w:rsidRPr="00891292">
        <w:rPr>
          <w:rFonts w:cs="Tahoma"/>
          <w:sz w:val="24"/>
          <w:szCs w:val="24"/>
        </w:rPr>
        <w:t xml:space="preserve"> dictado a favor del ciudadano </w:t>
      </w:r>
      <w:r w:rsidR="004144BC">
        <w:rPr>
          <w:rFonts w:cs="Tahoma"/>
          <w:b/>
          <w:sz w:val="24"/>
          <w:szCs w:val="24"/>
        </w:rPr>
        <w:t>VAOH</w:t>
      </w:r>
      <w:r w:rsidR="00634C85" w:rsidRPr="00891292">
        <w:rPr>
          <w:rFonts w:cs="Tahoma"/>
          <w:sz w:val="24"/>
          <w:szCs w:val="24"/>
        </w:rPr>
        <w:t xml:space="preserve"> </w:t>
      </w:r>
      <w:r w:rsidRPr="00891292">
        <w:rPr>
          <w:rFonts w:cs="Tahoma"/>
          <w:sz w:val="24"/>
          <w:szCs w:val="24"/>
        </w:rPr>
        <w:t xml:space="preserve">se encuentra acorde con el material probatorio analizado en su conjunto, en cuyo caso se dispondrá su confirmación; o, de lo contrario, se procederá a </w:t>
      </w:r>
      <w:r w:rsidR="00B50A14" w:rsidRPr="00891292">
        <w:rPr>
          <w:rFonts w:cs="Tahoma"/>
          <w:sz w:val="24"/>
          <w:szCs w:val="24"/>
        </w:rPr>
        <w:t>su</w:t>
      </w:r>
      <w:r w:rsidRPr="00891292">
        <w:rPr>
          <w:rFonts w:cs="Tahoma"/>
          <w:sz w:val="24"/>
          <w:szCs w:val="24"/>
        </w:rPr>
        <w:t xml:space="preserve"> revoca</w:t>
      </w:r>
      <w:r w:rsidR="00B50A14" w:rsidRPr="00891292">
        <w:rPr>
          <w:rFonts w:cs="Tahoma"/>
          <w:sz w:val="24"/>
          <w:szCs w:val="24"/>
        </w:rPr>
        <w:t>toria</w:t>
      </w:r>
      <w:r w:rsidRPr="00891292">
        <w:rPr>
          <w:rFonts w:cs="Tahoma"/>
          <w:sz w:val="24"/>
          <w:szCs w:val="24"/>
        </w:rPr>
        <w:t xml:space="preserve"> y al </w:t>
      </w:r>
      <w:proofErr w:type="spellStart"/>
      <w:r w:rsidRPr="00891292">
        <w:rPr>
          <w:rFonts w:cs="Tahoma"/>
          <w:sz w:val="24"/>
          <w:szCs w:val="24"/>
        </w:rPr>
        <w:t>proferimiento</w:t>
      </w:r>
      <w:proofErr w:type="spellEnd"/>
      <w:r w:rsidRPr="00891292">
        <w:rPr>
          <w:rFonts w:cs="Tahoma"/>
          <w:sz w:val="24"/>
          <w:szCs w:val="24"/>
        </w:rPr>
        <w:t xml:space="preserve"> de una sentencia </w:t>
      </w:r>
      <w:r w:rsidR="00C020EF" w:rsidRPr="00891292">
        <w:rPr>
          <w:rFonts w:cs="Tahoma"/>
          <w:sz w:val="24"/>
          <w:szCs w:val="24"/>
        </w:rPr>
        <w:t>condenatoria</w:t>
      </w:r>
      <w:r w:rsidRPr="00891292">
        <w:rPr>
          <w:rFonts w:cs="Tahoma"/>
          <w:sz w:val="24"/>
          <w:szCs w:val="24"/>
        </w:rPr>
        <w:t xml:space="preserve">, tal como lo solicita </w:t>
      </w:r>
      <w:r w:rsidR="00C020EF" w:rsidRPr="00891292">
        <w:rPr>
          <w:rFonts w:cs="Tahoma"/>
          <w:sz w:val="24"/>
          <w:szCs w:val="24"/>
        </w:rPr>
        <w:t xml:space="preserve">el </w:t>
      </w:r>
      <w:r w:rsidR="009B3DC9" w:rsidRPr="00891292">
        <w:rPr>
          <w:rFonts w:cs="Tahoma"/>
          <w:sz w:val="24"/>
          <w:szCs w:val="24"/>
        </w:rPr>
        <w:t xml:space="preserve">representante del </w:t>
      </w:r>
      <w:r w:rsidR="00C020EF" w:rsidRPr="00891292">
        <w:rPr>
          <w:rFonts w:cs="Tahoma"/>
          <w:sz w:val="24"/>
          <w:szCs w:val="24"/>
        </w:rPr>
        <w:t>ente acusador</w:t>
      </w:r>
      <w:r w:rsidRPr="00891292">
        <w:rPr>
          <w:rFonts w:cs="Tahoma"/>
          <w:sz w:val="24"/>
          <w:szCs w:val="24"/>
        </w:rPr>
        <w:t>.</w:t>
      </w:r>
    </w:p>
    <w:p w14:paraId="003B19CA" w14:textId="77777777" w:rsidR="00EB73F4" w:rsidRPr="00891292" w:rsidRDefault="00EB73F4" w:rsidP="00891292">
      <w:pPr>
        <w:spacing w:line="276" w:lineRule="auto"/>
        <w:rPr>
          <w:rFonts w:cs="Tahoma"/>
          <w:sz w:val="24"/>
          <w:szCs w:val="24"/>
        </w:rPr>
      </w:pPr>
    </w:p>
    <w:p w14:paraId="3C5DD3C3" w14:textId="77777777" w:rsidR="00BC5874" w:rsidRPr="00891292" w:rsidRDefault="00BC5874" w:rsidP="00891292">
      <w:pPr>
        <w:spacing w:line="276" w:lineRule="auto"/>
        <w:rPr>
          <w:rFonts w:cs="Tahoma"/>
          <w:b/>
          <w:sz w:val="24"/>
          <w:szCs w:val="24"/>
        </w:rPr>
      </w:pPr>
      <w:r w:rsidRPr="00891292">
        <w:rPr>
          <w:rFonts w:cs="Tahoma"/>
          <w:b/>
          <w:sz w:val="24"/>
          <w:szCs w:val="24"/>
        </w:rPr>
        <w:t>3.3.- Solución a la controversia</w:t>
      </w:r>
    </w:p>
    <w:p w14:paraId="7691B33B" w14:textId="47014315" w:rsidR="00BC5874" w:rsidRPr="00891292" w:rsidRDefault="00BC5874" w:rsidP="00891292">
      <w:pPr>
        <w:spacing w:line="276" w:lineRule="auto"/>
        <w:rPr>
          <w:rFonts w:cs="Tahoma"/>
          <w:b/>
          <w:sz w:val="24"/>
          <w:szCs w:val="24"/>
        </w:rPr>
      </w:pPr>
    </w:p>
    <w:p w14:paraId="7A2357F0" w14:textId="4BC44F1E" w:rsidR="00634E95" w:rsidRPr="00891292" w:rsidRDefault="00634E95" w:rsidP="00891292">
      <w:pPr>
        <w:widowControl w:val="0"/>
        <w:autoSpaceDE w:val="0"/>
        <w:autoSpaceDN w:val="0"/>
        <w:adjustRightInd w:val="0"/>
        <w:spacing w:line="276" w:lineRule="auto"/>
        <w:rPr>
          <w:rFonts w:cs="Tahoma"/>
          <w:sz w:val="24"/>
          <w:szCs w:val="24"/>
        </w:rPr>
      </w:pPr>
      <w:r w:rsidRPr="00891292">
        <w:rPr>
          <w:rFonts w:cs="Tahoma"/>
          <w:sz w:val="24"/>
          <w:szCs w:val="24"/>
        </w:rPr>
        <w:t>No observa la Colegiatura la existencia de vicios sustanciales que afecten garantías fundamentales de las partes e intervinientes, puesto que el trámite de todas las etapas procesales se surtió con acatamiento del debido proceso, y los medios de conocimiento fueron incorporados en debida forma en consonancia con los principios que rigen el sistema penal acusatorio, por lo que se pasará a realizar el análisis</w:t>
      </w:r>
      <w:r w:rsidR="001463EE" w:rsidRPr="00891292">
        <w:rPr>
          <w:rFonts w:cs="Tahoma"/>
          <w:sz w:val="24"/>
          <w:szCs w:val="24"/>
        </w:rPr>
        <w:t xml:space="preserve"> </w:t>
      </w:r>
      <w:r w:rsidRPr="00891292">
        <w:rPr>
          <w:rFonts w:cs="Tahoma"/>
          <w:sz w:val="24"/>
          <w:szCs w:val="24"/>
        </w:rPr>
        <w:t>del fallo adoptado por parte de la primera instancia.</w:t>
      </w:r>
    </w:p>
    <w:p w14:paraId="38F17FCF" w14:textId="77777777" w:rsidR="00634E95" w:rsidRPr="00891292" w:rsidRDefault="00634E95" w:rsidP="00891292">
      <w:pPr>
        <w:widowControl w:val="0"/>
        <w:autoSpaceDE w:val="0"/>
        <w:autoSpaceDN w:val="0"/>
        <w:adjustRightInd w:val="0"/>
        <w:spacing w:line="276" w:lineRule="auto"/>
        <w:rPr>
          <w:rFonts w:cs="Tahoma"/>
          <w:sz w:val="24"/>
          <w:szCs w:val="24"/>
          <w:highlight w:val="yellow"/>
        </w:rPr>
      </w:pPr>
    </w:p>
    <w:p w14:paraId="23C0F826" w14:textId="77777777" w:rsidR="00634E95" w:rsidRPr="00891292" w:rsidRDefault="00634E95" w:rsidP="00891292">
      <w:pPr>
        <w:widowControl w:val="0"/>
        <w:autoSpaceDE w:val="0"/>
        <w:autoSpaceDN w:val="0"/>
        <w:adjustRightInd w:val="0"/>
        <w:spacing w:line="276" w:lineRule="auto"/>
        <w:rPr>
          <w:rFonts w:cs="Tahoma"/>
          <w:sz w:val="24"/>
          <w:szCs w:val="24"/>
        </w:rPr>
      </w:pPr>
      <w:bookmarkStart w:id="1" w:name="_Hlk141362277"/>
      <w:r w:rsidRPr="00891292">
        <w:rPr>
          <w:rFonts w:cs="Tahoma"/>
          <w:sz w:val="24"/>
          <w:szCs w:val="24"/>
        </w:rPr>
        <w:t>De acuerdo con lo preceptuado por el artículo 381 de la Ley 906 de 2004, para proferir una sentencia de condena es indispensable que el juzgador llegue al conocimiento más allá de toda duda, no solo respecto de la existencia de la conducta punible atribuida, sino también acerca de la responsabilidad de las personas involucradas, y que tengan cimiento en las pruebas legal y oportunamente aportadas en el juicio.</w:t>
      </w:r>
    </w:p>
    <w:bookmarkEnd w:id="1"/>
    <w:p w14:paraId="3CFC9C60" w14:textId="77777777" w:rsidR="00634E95" w:rsidRPr="00891292" w:rsidRDefault="00634E95" w:rsidP="00891292">
      <w:pPr>
        <w:widowControl w:val="0"/>
        <w:autoSpaceDE w:val="0"/>
        <w:autoSpaceDN w:val="0"/>
        <w:adjustRightInd w:val="0"/>
        <w:spacing w:line="276" w:lineRule="auto"/>
        <w:rPr>
          <w:rFonts w:cs="Tahoma"/>
          <w:sz w:val="24"/>
          <w:szCs w:val="24"/>
          <w:highlight w:val="yellow"/>
        </w:rPr>
      </w:pPr>
    </w:p>
    <w:p w14:paraId="4207EF28" w14:textId="44B4746E" w:rsidR="00634E95" w:rsidRPr="00891292" w:rsidRDefault="00634E95" w:rsidP="00891292">
      <w:pPr>
        <w:spacing w:line="276" w:lineRule="auto"/>
        <w:rPr>
          <w:rFonts w:cs="Tahoma"/>
          <w:sz w:val="24"/>
          <w:szCs w:val="24"/>
          <w:lang w:val="es-CO"/>
        </w:rPr>
      </w:pPr>
      <w:r w:rsidRPr="00891292">
        <w:rPr>
          <w:rFonts w:cs="Tahoma"/>
          <w:sz w:val="24"/>
          <w:szCs w:val="24"/>
          <w:lang w:val="es-CO"/>
        </w:rPr>
        <w:t xml:space="preserve">Según quedó reseñado al comienzo de esta providencia, la razón que motiva el examen de la sentencia </w:t>
      </w:r>
      <w:r w:rsidR="005B7218" w:rsidRPr="00891292">
        <w:rPr>
          <w:rFonts w:cs="Tahoma"/>
          <w:sz w:val="24"/>
          <w:szCs w:val="24"/>
          <w:lang w:val="es-CO"/>
        </w:rPr>
        <w:t xml:space="preserve">absolutoria </w:t>
      </w:r>
      <w:r w:rsidRPr="00891292">
        <w:rPr>
          <w:rFonts w:cs="Tahoma"/>
          <w:sz w:val="24"/>
          <w:szCs w:val="24"/>
          <w:lang w:val="es-CO"/>
        </w:rPr>
        <w:t xml:space="preserve">proferida, no es otra que establecer si </w:t>
      </w:r>
      <w:r w:rsidR="005B7218" w:rsidRPr="00891292">
        <w:rPr>
          <w:rFonts w:cs="Tahoma"/>
          <w:sz w:val="24"/>
          <w:szCs w:val="24"/>
          <w:lang w:val="es-CO"/>
        </w:rPr>
        <w:t xml:space="preserve">en efecto, en este asunto lo que se presentó fue un acto de corrección por parte del señor </w:t>
      </w:r>
      <w:r w:rsidR="004144BC">
        <w:rPr>
          <w:rFonts w:cs="Tahoma"/>
          <w:b/>
          <w:sz w:val="24"/>
          <w:szCs w:val="24"/>
          <w:lang w:val="es-CO"/>
        </w:rPr>
        <w:t>VAOH</w:t>
      </w:r>
      <w:r w:rsidR="005B7218" w:rsidRPr="00891292">
        <w:rPr>
          <w:rFonts w:cs="Tahoma"/>
          <w:sz w:val="24"/>
          <w:szCs w:val="24"/>
          <w:lang w:val="es-CO"/>
        </w:rPr>
        <w:t xml:space="preserve">, </w:t>
      </w:r>
      <w:r w:rsidRPr="00891292">
        <w:rPr>
          <w:rFonts w:cs="Tahoma"/>
          <w:sz w:val="24"/>
          <w:szCs w:val="24"/>
          <w:lang w:val="es-CO"/>
        </w:rPr>
        <w:t xml:space="preserve">como así lo consideró </w:t>
      </w:r>
      <w:r w:rsidR="003745DE" w:rsidRPr="00891292">
        <w:rPr>
          <w:rFonts w:cs="Tahoma"/>
          <w:sz w:val="24"/>
          <w:szCs w:val="24"/>
          <w:lang w:val="es-CO"/>
        </w:rPr>
        <w:t>la</w:t>
      </w:r>
      <w:r w:rsidRPr="00891292">
        <w:rPr>
          <w:rFonts w:cs="Tahoma"/>
          <w:sz w:val="24"/>
          <w:szCs w:val="24"/>
          <w:lang w:val="es-CO"/>
        </w:rPr>
        <w:t xml:space="preserve"> funcionari</w:t>
      </w:r>
      <w:r w:rsidR="003745DE" w:rsidRPr="00891292">
        <w:rPr>
          <w:rFonts w:cs="Tahoma"/>
          <w:sz w:val="24"/>
          <w:szCs w:val="24"/>
          <w:lang w:val="es-CO"/>
        </w:rPr>
        <w:t>a</w:t>
      </w:r>
      <w:r w:rsidRPr="00891292">
        <w:rPr>
          <w:rFonts w:cs="Tahoma"/>
          <w:sz w:val="24"/>
          <w:szCs w:val="24"/>
          <w:lang w:val="es-CO"/>
        </w:rPr>
        <w:t xml:space="preserve"> de primer nivel y</w:t>
      </w:r>
      <w:r w:rsidR="008E50A6" w:rsidRPr="00891292">
        <w:rPr>
          <w:rFonts w:cs="Tahoma"/>
          <w:sz w:val="24"/>
          <w:szCs w:val="24"/>
          <w:lang w:val="es-CO"/>
        </w:rPr>
        <w:t xml:space="preserve"> lo</w:t>
      </w:r>
      <w:r w:rsidRPr="00891292">
        <w:rPr>
          <w:rFonts w:cs="Tahoma"/>
          <w:sz w:val="24"/>
          <w:szCs w:val="24"/>
          <w:lang w:val="es-CO"/>
        </w:rPr>
        <w:t xml:space="preserve"> avaló como no recurrente </w:t>
      </w:r>
      <w:r w:rsidR="005B7218" w:rsidRPr="00891292">
        <w:rPr>
          <w:rFonts w:cs="Tahoma"/>
          <w:sz w:val="24"/>
          <w:szCs w:val="24"/>
          <w:lang w:val="es-CO"/>
        </w:rPr>
        <w:t>su defensor</w:t>
      </w:r>
      <w:r w:rsidR="008E50A6" w:rsidRPr="00891292">
        <w:rPr>
          <w:rFonts w:cs="Tahoma"/>
          <w:sz w:val="24"/>
          <w:szCs w:val="24"/>
          <w:lang w:val="es-CO"/>
        </w:rPr>
        <w:t>;</w:t>
      </w:r>
      <w:r w:rsidRPr="00891292">
        <w:rPr>
          <w:rFonts w:cs="Tahoma"/>
          <w:sz w:val="24"/>
          <w:szCs w:val="24"/>
          <w:lang w:val="es-CO"/>
        </w:rPr>
        <w:t xml:space="preserve"> o si, como lo pregona </w:t>
      </w:r>
      <w:r w:rsidR="005B7218" w:rsidRPr="00891292">
        <w:rPr>
          <w:rFonts w:cs="Tahoma"/>
          <w:sz w:val="24"/>
          <w:szCs w:val="24"/>
          <w:lang w:val="es-CO"/>
        </w:rPr>
        <w:t>el delegado del ente acusador, se logró acreditar el compromiso que le asiste al procesado en la comisión del ilícito de violencia intrafamiliar agravada del que se asegura fue víctima la menor G.O.F.</w:t>
      </w:r>
    </w:p>
    <w:p w14:paraId="432B70B0" w14:textId="03D42A22" w:rsidR="00AA7566" w:rsidRPr="00891292" w:rsidRDefault="00AA7566" w:rsidP="00891292">
      <w:pPr>
        <w:spacing w:line="276" w:lineRule="auto"/>
        <w:rPr>
          <w:rFonts w:cs="Tahoma"/>
          <w:sz w:val="24"/>
          <w:szCs w:val="24"/>
          <w:lang w:val="es-CO"/>
        </w:rPr>
      </w:pPr>
    </w:p>
    <w:p w14:paraId="17FB006A" w14:textId="2A5E3D4C" w:rsidR="009E1B8D" w:rsidRPr="00891292" w:rsidRDefault="009F4A31" w:rsidP="00891292">
      <w:pPr>
        <w:spacing w:line="276" w:lineRule="auto"/>
        <w:rPr>
          <w:rFonts w:cs="Tahoma"/>
          <w:sz w:val="24"/>
          <w:szCs w:val="24"/>
          <w:lang w:val="es-CO"/>
        </w:rPr>
      </w:pPr>
      <w:r w:rsidRPr="00891292">
        <w:rPr>
          <w:rFonts w:cs="Tahoma"/>
          <w:sz w:val="24"/>
          <w:szCs w:val="24"/>
          <w:lang w:val="es-CO"/>
        </w:rPr>
        <w:t xml:space="preserve">A juicio oral se </w:t>
      </w:r>
      <w:r w:rsidR="005B7218" w:rsidRPr="00891292">
        <w:rPr>
          <w:rFonts w:cs="Tahoma"/>
          <w:sz w:val="24"/>
          <w:szCs w:val="24"/>
          <w:lang w:val="es-CO"/>
        </w:rPr>
        <w:t xml:space="preserve">arrimaron como prueba de cargo del ente </w:t>
      </w:r>
      <w:r w:rsidR="00AA5A20" w:rsidRPr="00891292">
        <w:rPr>
          <w:rFonts w:cs="Tahoma"/>
          <w:sz w:val="24"/>
          <w:szCs w:val="24"/>
          <w:lang w:val="es-CO"/>
        </w:rPr>
        <w:t>a</w:t>
      </w:r>
      <w:r w:rsidR="005B7218" w:rsidRPr="00891292">
        <w:rPr>
          <w:rFonts w:cs="Tahoma"/>
          <w:sz w:val="24"/>
          <w:szCs w:val="24"/>
          <w:lang w:val="es-CO"/>
        </w:rPr>
        <w:t xml:space="preserve">cusador, los testimonios </w:t>
      </w:r>
      <w:r w:rsidR="00074B4E" w:rsidRPr="00891292">
        <w:rPr>
          <w:rFonts w:cs="Tahoma"/>
          <w:sz w:val="24"/>
          <w:szCs w:val="24"/>
          <w:lang w:val="es-CO"/>
        </w:rPr>
        <w:t xml:space="preserve">de </w:t>
      </w:r>
      <w:r w:rsidR="005B7218" w:rsidRPr="00891292">
        <w:rPr>
          <w:rFonts w:cs="Tahoma"/>
          <w:sz w:val="24"/>
          <w:szCs w:val="24"/>
          <w:lang w:val="es-CO"/>
        </w:rPr>
        <w:t>EDWIN FERNANDO SÁNCHEZ VEGA</w:t>
      </w:r>
      <w:r w:rsidR="00AA5A20" w:rsidRPr="00891292">
        <w:rPr>
          <w:rFonts w:cs="Tahoma"/>
          <w:sz w:val="24"/>
          <w:szCs w:val="24"/>
          <w:lang w:val="es-CO"/>
        </w:rPr>
        <w:t xml:space="preserve"> -investigador del CTI-</w:t>
      </w:r>
      <w:r w:rsidR="005B7218" w:rsidRPr="00891292">
        <w:rPr>
          <w:rFonts w:cs="Tahoma"/>
          <w:sz w:val="24"/>
          <w:szCs w:val="24"/>
          <w:lang w:val="es-CO"/>
        </w:rPr>
        <w:t xml:space="preserve">, </w:t>
      </w:r>
      <w:r w:rsidR="00AA5A20" w:rsidRPr="00891292">
        <w:rPr>
          <w:rFonts w:cs="Tahoma"/>
          <w:sz w:val="24"/>
          <w:szCs w:val="24"/>
          <w:lang w:val="es-CO"/>
        </w:rPr>
        <w:t>ADRIANA YANETH MENDOZA JIMÉNEZ -médic</w:t>
      </w:r>
      <w:r w:rsidR="00D36AE6" w:rsidRPr="00891292">
        <w:rPr>
          <w:rFonts w:cs="Tahoma"/>
          <w:sz w:val="24"/>
          <w:szCs w:val="24"/>
          <w:lang w:val="es-CO"/>
        </w:rPr>
        <w:t>a</w:t>
      </w:r>
      <w:r w:rsidR="00AA5A20" w:rsidRPr="00891292">
        <w:rPr>
          <w:rFonts w:cs="Tahoma"/>
          <w:sz w:val="24"/>
          <w:szCs w:val="24"/>
          <w:lang w:val="es-CO"/>
        </w:rPr>
        <w:t xml:space="preserve"> del INMLCF-, menor G.O.F. -víctima-, MARÍA NELLY FLÓREZ VILLADA -testigo- y VIVIANA FLÓREZ MEJÍA -madre de la </w:t>
      </w:r>
      <w:r w:rsidR="005B2800" w:rsidRPr="00891292">
        <w:rPr>
          <w:rFonts w:cs="Tahoma"/>
          <w:sz w:val="24"/>
          <w:szCs w:val="24"/>
          <w:lang w:val="es-CO"/>
        </w:rPr>
        <w:t xml:space="preserve">pequeña </w:t>
      </w:r>
      <w:r w:rsidR="00AA5A20" w:rsidRPr="00891292">
        <w:rPr>
          <w:rFonts w:cs="Tahoma"/>
          <w:sz w:val="24"/>
          <w:szCs w:val="24"/>
          <w:lang w:val="es-CO"/>
        </w:rPr>
        <w:t xml:space="preserve">afectada-. </w:t>
      </w:r>
      <w:r w:rsidR="001463EE" w:rsidRPr="00891292">
        <w:rPr>
          <w:rFonts w:cs="Tahoma"/>
          <w:sz w:val="24"/>
          <w:szCs w:val="24"/>
          <w:lang w:val="es-CO"/>
        </w:rPr>
        <w:t xml:space="preserve">Igualmente </w:t>
      </w:r>
      <w:r w:rsidR="00AA5A20" w:rsidRPr="00891292">
        <w:rPr>
          <w:rFonts w:cs="Tahoma"/>
          <w:sz w:val="24"/>
          <w:szCs w:val="24"/>
          <w:lang w:val="es-CO"/>
        </w:rPr>
        <w:t>se incorporaron los siguientes documentos: (i) el informe suscrito por e</w:t>
      </w:r>
      <w:r w:rsidR="001175F9" w:rsidRPr="00891292">
        <w:rPr>
          <w:rFonts w:cs="Tahoma"/>
          <w:sz w:val="24"/>
          <w:szCs w:val="24"/>
          <w:lang w:val="es-CO"/>
        </w:rPr>
        <w:t xml:space="preserve">l </w:t>
      </w:r>
      <w:r w:rsidR="00074B4E" w:rsidRPr="00891292">
        <w:rPr>
          <w:rFonts w:cs="Tahoma"/>
          <w:sz w:val="24"/>
          <w:szCs w:val="24"/>
          <w:lang w:val="es-CO"/>
        </w:rPr>
        <w:t xml:space="preserve">referido </w:t>
      </w:r>
      <w:r w:rsidR="001175F9" w:rsidRPr="00891292">
        <w:rPr>
          <w:rFonts w:cs="Tahoma"/>
          <w:sz w:val="24"/>
          <w:szCs w:val="24"/>
          <w:lang w:val="es-CO"/>
        </w:rPr>
        <w:t>investigador</w:t>
      </w:r>
      <w:r w:rsidR="00AA5A20" w:rsidRPr="00891292">
        <w:rPr>
          <w:rFonts w:cs="Tahoma"/>
          <w:sz w:val="24"/>
          <w:szCs w:val="24"/>
          <w:lang w:val="es-CO"/>
        </w:rPr>
        <w:t xml:space="preserve"> -no obstante que carece de la calidad de prueba-; (ii) la individualización y arraigo del procesado</w:t>
      </w:r>
      <w:r w:rsidR="001175F9" w:rsidRPr="00891292">
        <w:rPr>
          <w:rFonts w:cs="Tahoma"/>
          <w:sz w:val="24"/>
          <w:szCs w:val="24"/>
          <w:lang w:val="es-CO"/>
        </w:rPr>
        <w:t>;</w:t>
      </w:r>
      <w:r w:rsidR="00AA5A20" w:rsidRPr="00891292">
        <w:rPr>
          <w:rFonts w:cs="Tahoma"/>
          <w:sz w:val="24"/>
          <w:szCs w:val="24"/>
          <w:lang w:val="es-CO"/>
        </w:rPr>
        <w:t xml:space="preserve"> (iii) el Registro Civil de Nacimiento de G.O.F.; (iv) la web </w:t>
      </w:r>
      <w:proofErr w:type="spellStart"/>
      <w:r w:rsidR="00AA5A20" w:rsidRPr="00891292">
        <w:rPr>
          <w:rFonts w:cs="Tahoma"/>
          <w:sz w:val="24"/>
          <w:szCs w:val="24"/>
          <w:lang w:val="es-CO"/>
        </w:rPr>
        <w:t>service</w:t>
      </w:r>
      <w:proofErr w:type="spellEnd"/>
      <w:r w:rsidR="00AA5A20" w:rsidRPr="00891292">
        <w:rPr>
          <w:rFonts w:cs="Tahoma"/>
          <w:sz w:val="24"/>
          <w:szCs w:val="24"/>
          <w:lang w:val="es-CO"/>
        </w:rPr>
        <w:t xml:space="preserve"> de la Registraduría del Estado Civil relativa a la identificación del acusado</w:t>
      </w:r>
      <w:r w:rsidR="001175F9" w:rsidRPr="00891292">
        <w:rPr>
          <w:rFonts w:cs="Tahoma"/>
          <w:sz w:val="24"/>
          <w:szCs w:val="24"/>
          <w:lang w:val="es-CO"/>
        </w:rPr>
        <w:t>;</w:t>
      </w:r>
      <w:r w:rsidR="00AA5A20" w:rsidRPr="00891292">
        <w:rPr>
          <w:rFonts w:cs="Tahoma"/>
          <w:sz w:val="24"/>
          <w:szCs w:val="24"/>
          <w:lang w:val="es-CO"/>
        </w:rPr>
        <w:t xml:space="preserve"> (v) unas anotaciones del SPOA donde el procesado figura en unas como indiciado y en otras como víctima o denunciante</w:t>
      </w:r>
      <w:r w:rsidR="001175F9" w:rsidRPr="00891292">
        <w:rPr>
          <w:rFonts w:cs="Tahoma"/>
          <w:sz w:val="24"/>
          <w:szCs w:val="24"/>
          <w:lang w:val="es-CO"/>
        </w:rPr>
        <w:t>;</w:t>
      </w:r>
      <w:r w:rsidR="00AA5A20" w:rsidRPr="00891292">
        <w:rPr>
          <w:rFonts w:cs="Tahoma"/>
          <w:sz w:val="24"/>
          <w:szCs w:val="24"/>
          <w:lang w:val="es-CO"/>
        </w:rPr>
        <w:t xml:space="preserve"> (v) </w:t>
      </w:r>
      <w:r w:rsidR="00AA5A20" w:rsidRPr="00891292">
        <w:rPr>
          <w:rFonts w:cs="Tahoma"/>
          <w:b/>
          <w:bCs/>
          <w:i/>
          <w:iCs/>
          <w:sz w:val="24"/>
          <w:szCs w:val="24"/>
          <w:lang w:val="es-CO"/>
        </w:rPr>
        <w:t xml:space="preserve">cuatro fotografías tomadas a la </w:t>
      </w:r>
      <w:r w:rsidR="005B2800" w:rsidRPr="00891292">
        <w:rPr>
          <w:rFonts w:cs="Tahoma"/>
          <w:b/>
          <w:bCs/>
          <w:i/>
          <w:iCs/>
          <w:sz w:val="24"/>
          <w:szCs w:val="24"/>
          <w:lang w:val="es-CO"/>
        </w:rPr>
        <w:t xml:space="preserve">niña </w:t>
      </w:r>
      <w:r w:rsidR="00AA5A20" w:rsidRPr="00891292">
        <w:rPr>
          <w:rFonts w:cs="Tahoma"/>
          <w:b/>
          <w:bCs/>
          <w:i/>
          <w:iCs/>
          <w:sz w:val="24"/>
          <w:szCs w:val="24"/>
          <w:lang w:val="es-CO"/>
        </w:rPr>
        <w:t>durante la valoración ante medicina legal</w:t>
      </w:r>
      <w:r w:rsidR="001175F9" w:rsidRPr="00891292">
        <w:rPr>
          <w:rFonts w:cs="Tahoma"/>
          <w:sz w:val="24"/>
          <w:szCs w:val="24"/>
          <w:lang w:val="es-CO"/>
        </w:rPr>
        <w:t>;</w:t>
      </w:r>
      <w:r w:rsidR="00AA5A20" w:rsidRPr="00891292">
        <w:rPr>
          <w:rFonts w:cs="Tahoma"/>
          <w:sz w:val="24"/>
          <w:szCs w:val="24"/>
          <w:lang w:val="es-CO"/>
        </w:rPr>
        <w:t xml:space="preserve"> (vi) dictamen médico legal practicado a G.O.F</w:t>
      </w:r>
      <w:r w:rsidR="00074B4E" w:rsidRPr="00891292">
        <w:rPr>
          <w:rFonts w:cs="Tahoma"/>
          <w:sz w:val="24"/>
          <w:szCs w:val="24"/>
          <w:lang w:val="es-CO"/>
        </w:rPr>
        <w:t>.;</w:t>
      </w:r>
      <w:r w:rsidR="00AA5A20" w:rsidRPr="00891292">
        <w:rPr>
          <w:rFonts w:cs="Tahoma"/>
          <w:sz w:val="24"/>
          <w:szCs w:val="24"/>
          <w:lang w:val="es-CO"/>
        </w:rPr>
        <w:t xml:space="preserve"> y (vii) audio contentivo de grabación de llamada realizada </w:t>
      </w:r>
      <w:r w:rsidR="009E1B8D" w:rsidRPr="00891292">
        <w:rPr>
          <w:rFonts w:cs="Tahoma"/>
          <w:sz w:val="24"/>
          <w:szCs w:val="24"/>
          <w:lang w:val="es-CO"/>
        </w:rPr>
        <w:t xml:space="preserve">vía celular </w:t>
      </w:r>
      <w:r w:rsidR="00AA5A20" w:rsidRPr="00891292">
        <w:rPr>
          <w:rFonts w:cs="Tahoma"/>
          <w:sz w:val="24"/>
          <w:szCs w:val="24"/>
          <w:lang w:val="es-CO"/>
        </w:rPr>
        <w:t>ent</w:t>
      </w:r>
      <w:r w:rsidR="009E1B8D" w:rsidRPr="00891292">
        <w:rPr>
          <w:rFonts w:cs="Tahoma"/>
          <w:sz w:val="24"/>
          <w:szCs w:val="24"/>
          <w:lang w:val="es-CO"/>
        </w:rPr>
        <w:t>r</w:t>
      </w:r>
      <w:r w:rsidR="00AA5A20" w:rsidRPr="00891292">
        <w:rPr>
          <w:rFonts w:cs="Tahoma"/>
          <w:sz w:val="24"/>
          <w:szCs w:val="24"/>
          <w:lang w:val="es-CO"/>
        </w:rPr>
        <w:t xml:space="preserve">e la </w:t>
      </w:r>
      <w:r w:rsidR="009E1B8D" w:rsidRPr="00891292">
        <w:rPr>
          <w:rFonts w:cs="Tahoma"/>
          <w:sz w:val="24"/>
          <w:szCs w:val="24"/>
          <w:lang w:val="es-CO"/>
        </w:rPr>
        <w:t xml:space="preserve">víctima y su progenitora, el día del hecho. Por su parte, la defensa allegó como pruebas a juicio, la declaración del señor </w:t>
      </w:r>
      <w:r w:rsidR="004144BC">
        <w:rPr>
          <w:rFonts w:cs="Tahoma"/>
          <w:b/>
          <w:sz w:val="24"/>
          <w:szCs w:val="24"/>
          <w:lang w:val="es-CO"/>
        </w:rPr>
        <w:t>VAOH</w:t>
      </w:r>
      <w:r w:rsidR="009E1B8D" w:rsidRPr="00891292">
        <w:rPr>
          <w:rFonts w:cs="Tahoma"/>
          <w:sz w:val="24"/>
          <w:szCs w:val="24"/>
          <w:lang w:val="es-CO"/>
        </w:rPr>
        <w:t>, quien renunció a su derecho a guardar silencio y de su cónyuge CLAUDIA LORENA GÓMEZ PARRA.</w:t>
      </w:r>
    </w:p>
    <w:p w14:paraId="1D0401F5" w14:textId="77777777" w:rsidR="00A87092" w:rsidRDefault="00A87092" w:rsidP="00891292">
      <w:pPr>
        <w:spacing w:line="276" w:lineRule="auto"/>
        <w:rPr>
          <w:rFonts w:cs="Tahoma"/>
          <w:sz w:val="24"/>
          <w:szCs w:val="24"/>
          <w:lang w:val="es-CO"/>
        </w:rPr>
      </w:pPr>
    </w:p>
    <w:p w14:paraId="7EBBB2E9" w14:textId="44710D2F" w:rsidR="00B953DF" w:rsidRPr="00891292" w:rsidRDefault="00B953DF" w:rsidP="00891292">
      <w:pPr>
        <w:spacing w:line="276" w:lineRule="auto"/>
        <w:rPr>
          <w:rFonts w:cs="Tahoma"/>
          <w:sz w:val="24"/>
          <w:szCs w:val="24"/>
          <w:lang w:val="es-CO"/>
        </w:rPr>
      </w:pPr>
      <w:r w:rsidRPr="00891292">
        <w:rPr>
          <w:rFonts w:cs="Tahoma"/>
          <w:sz w:val="24"/>
          <w:szCs w:val="24"/>
          <w:lang w:val="es-CO"/>
        </w:rPr>
        <w:t xml:space="preserve">En este caso, como viene de verse, la funcionaria de primer nivel, absolvió al procesado al considerar que si bien es cierto se presentó una reprimenda por parte de este hacia la menor G.O.F., ello se dio como un acto de corrección, que no estimó como desproporcionado, </w:t>
      </w:r>
      <w:r w:rsidR="00AC08C1" w:rsidRPr="00891292">
        <w:rPr>
          <w:rFonts w:cs="Tahoma"/>
          <w:sz w:val="24"/>
          <w:szCs w:val="24"/>
          <w:lang w:val="es-CO"/>
        </w:rPr>
        <w:t xml:space="preserve">al hacerlo </w:t>
      </w:r>
      <w:r w:rsidRPr="00891292">
        <w:rPr>
          <w:rFonts w:cs="Tahoma"/>
          <w:sz w:val="24"/>
          <w:szCs w:val="24"/>
          <w:lang w:val="es-CO"/>
        </w:rPr>
        <w:t>como padre de familia, a la vez que us</w:t>
      </w:r>
      <w:r w:rsidR="00AC08C1" w:rsidRPr="00891292">
        <w:rPr>
          <w:rFonts w:cs="Tahoma"/>
          <w:sz w:val="24"/>
          <w:szCs w:val="24"/>
          <w:lang w:val="es-CO"/>
        </w:rPr>
        <w:t>ó</w:t>
      </w:r>
      <w:r w:rsidRPr="00891292">
        <w:rPr>
          <w:rFonts w:cs="Tahoma"/>
          <w:sz w:val="24"/>
          <w:szCs w:val="24"/>
          <w:lang w:val="es-CO"/>
        </w:rPr>
        <w:t xml:space="preserve"> otros medios de castigo como ponerla a arreglar su cuarto y leer un libro en voz alta, aunado a que de la información que aportó</w:t>
      </w:r>
      <w:r w:rsidR="005B2800" w:rsidRPr="00891292">
        <w:rPr>
          <w:rFonts w:cs="Tahoma"/>
          <w:sz w:val="24"/>
          <w:szCs w:val="24"/>
          <w:lang w:val="es-CO"/>
        </w:rPr>
        <w:t xml:space="preserve"> G.O.F.</w:t>
      </w:r>
      <w:r w:rsidRPr="00891292">
        <w:rPr>
          <w:rFonts w:cs="Tahoma"/>
          <w:sz w:val="24"/>
          <w:szCs w:val="24"/>
          <w:lang w:val="es-CO"/>
        </w:rPr>
        <w:t xml:space="preserve"> en juicio, se desprende </w:t>
      </w:r>
      <w:r w:rsidR="009F4A31" w:rsidRPr="00891292">
        <w:rPr>
          <w:rFonts w:cs="Tahoma"/>
          <w:sz w:val="24"/>
          <w:szCs w:val="24"/>
          <w:lang w:val="es-CO"/>
        </w:rPr>
        <w:t>e</w:t>
      </w:r>
      <w:r w:rsidRPr="00891292">
        <w:rPr>
          <w:rFonts w:cs="Tahoma"/>
          <w:sz w:val="24"/>
          <w:szCs w:val="24"/>
          <w:lang w:val="es-CO"/>
        </w:rPr>
        <w:t>l</w:t>
      </w:r>
      <w:r w:rsidR="009F4A31" w:rsidRPr="00891292">
        <w:rPr>
          <w:rFonts w:cs="Tahoma"/>
          <w:sz w:val="24"/>
          <w:szCs w:val="24"/>
          <w:lang w:val="es-CO"/>
        </w:rPr>
        <w:t xml:space="preserve"> </w:t>
      </w:r>
      <w:r w:rsidRPr="00891292">
        <w:rPr>
          <w:rFonts w:cs="Tahoma"/>
          <w:sz w:val="24"/>
          <w:szCs w:val="24"/>
          <w:lang w:val="es-CO"/>
        </w:rPr>
        <w:t xml:space="preserve">síndrome de </w:t>
      </w:r>
      <w:r w:rsidRPr="00891292">
        <w:rPr>
          <w:rFonts w:cs="Tahoma"/>
          <w:i/>
          <w:iCs/>
          <w:sz w:val="24"/>
          <w:szCs w:val="24"/>
          <w:lang w:val="es-CO"/>
        </w:rPr>
        <w:t>alienación parental</w:t>
      </w:r>
      <w:r w:rsidRPr="00891292">
        <w:rPr>
          <w:rFonts w:cs="Tahoma"/>
          <w:sz w:val="24"/>
          <w:szCs w:val="24"/>
          <w:lang w:val="es-CO"/>
        </w:rPr>
        <w:t xml:space="preserve">; contrario sensu, el delegado del ente acusador, </w:t>
      </w:r>
      <w:r w:rsidR="001463EE" w:rsidRPr="00891292">
        <w:rPr>
          <w:rFonts w:cs="Tahoma"/>
          <w:sz w:val="24"/>
          <w:szCs w:val="24"/>
          <w:lang w:val="es-CO"/>
        </w:rPr>
        <w:t xml:space="preserve">advierte </w:t>
      </w:r>
      <w:r w:rsidRPr="00891292">
        <w:rPr>
          <w:rFonts w:cs="Tahoma"/>
          <w:sz w:val="24"/>
          <w:szCs w:val="24"/>
          <w:lang w:val="es-CO"/>
        </w:rPr>
        <w:t xml:space="preserve">que con las pruebas arrimadas se acreditó que en efecto la conducta endilgada sí existió, y que por parte del señor </w:t>
      </w:r>
      <w:r w:rsidR="004144BC">
        <w:rPr>
          <w:rFonts w:cs="Tahoma"/>
          <w:b/>
          <w:sz w:val="24"/>
          <w:szCs w:val="24"/>
          <w:lang w:val="es-CO"/>
        </w:rPr>
        <w:t>VAOH</w:t>
      </w:r>
      <w:r w:rsidRPr="00891292">
        <w:rPr>
          <w:rFonts w:cs="Tahoma"/>
          <w:sz w:val="24"/>
          <w:szCs w:val="24"/>
          <w:lang w:val="es-CO"/>
        </w:rPr>
        <w:t xml:space="preserve"> se excedió en la agresión cometida con respecto a una niña de 0</w:t>
      </w:r>
      <w:r w:rsidR="00477EA5" w:rsidRPr="00891292">
        <w:rPr>
          <w:rFonts w:cs="Tahoma"/>
          <w:sz w:val="24"/>
          <w:szCs w:val="24"/>
          <w:lang w:val="es-CO"/>
        </w:rPr>
        <w:t>7</w:t>
      </w:r>
      <w:r w:rsidRPr="00891292">
        <w:rPr>
          <w:rFonts w:cs="Tahoma"/>
          <w:sz w:val="24"/>
          <w:szCs w:val="24"/>
          <w:lang w:val="es-CO"/>
        </w:rPr>
        <w:t xml:space="preserve"> años de edad, en tanto de manera premeditada le indicó, al momento de recogerla y ante la negativa de esta de irse con él, que “en la casa arreglarían”, lo que no puede</w:t>
      </w:r>
      <w:r w:rsidR="001463EE" w:rsidRPr="00891292">
        <w:rPr>
          <w:rFonts w:cs="Tahoma"/>
          <w:sz w:val="24"/>
          <w:szCs w:val="24"/>
          <w:lang w:val="es-CO"/>
        </w:rPr>
        <w:t xml:space="preserve"> verse </w:t>
      </w:r>
      <w:r w:rsidRPr="00891292">
        <w:rPr>
          <w:rFonts w:cs="Tahoma"/>
          <w:sz w:val="24"/>
          <w:szCs w:val="24"/>
          <w:lang w:val="es-CO"/>
        </w:rPr>
        <w:t xml:space="preserve">como una forma de corrección, </w:t>
      </w:r>
      <w:r w:rsidR="00477EA5" w:rsidRPr="00891292">
        <w:rPr>
          <w:rFonts w:cs="Tahoma"/>
          <w:sz w:val="24"/>
          <w:szCs w:val="24"/>
          <w:lang w:val="es-CO"/>
        </w:rPr>
        <w:t xml:space="preserve">pues con </w:t>
      </w:r>
      <w:r w:rsidRPr="00891292">
        <w:rPr>
          <w:rFonts w:cs="Tahoma"/>
          <w:sz w:val="24"/>
          <w:szCs w:val="24"/>
          <w:lang w:val="es-CO"/>
        </w:rPr>
        <w:t xml:space="preserve">su accionar violento se le generaron lesiones a la pequeña, aunado a que no se acreditó con experticia la </w:t>
      </w:r>
      <w:r w:rsidR="009F4A31" w:rsidRPr="00891292">
        <w:rPr>
          <w:rFonts w:cs="Tahoma"/>
          <w:sz w:val="24"/>
          <w:szCs w:val="24"/>
          <w:lang w:val="es-CO"/>
        </w:rPr>
        <w:t xml:space="preserve">presencia </w:t>
      </w:r>
      <w:r w:rsidRPr="00891292">
        <w:rPr>
          <w:rFonts w:cs="Tahoma"/>
          <w:sz w:val="24"/>
          <w:szCs w:val="24"/>
          <w:lang w:val="es-CO"/>
        </w:rPr>
        <w:t xml:space="preserve">del </w:t>
      </w:r>
      <w:r w:rsidR="009F4A31" w:rsidRPr="00891292">
        <w:rPr>
          <w:rFonts w:cs="Tahoma"/>
          <w:sz w:val="24"/>
          <w:szCs w:val="24"/>
          <w:lang w:val="es-CO"/>
        </w:rPr>
        <w:t xml:space="preserve">referido </w:t>
      </w:r>
      <w:r w:rsidRPr="00891292">
        <w:rPr>
          <w:rFonts w:cs="Tahoma"/>
          <w:sz w:val="24"/>
          <w:szCs w:val="24"/>
          <w:lang w:val="es-CO"/>
        </w:rPr>
        <w:t xml:space="preserve">síndrome. </w:t>
      </w:r>
    </w:p>
    <w:p w14:paraId="661C261C" w14:textId="6456AC52" w:rsidR="00643017" w:rsidRPr="00891292" w:rsidRDefault="00643017" w:rsidP="00891292">
      <w:pPr>
        <w:spacing w:line="276" w:lineRule="auto"/>
        <w:rPr>
          <w:rFonts w:cs="Tahoma"/>
          <w:sz w:val="24"/>
          <w:szCs w:val="24"/>
          <w:lang w:val="es-CO"/>
        </w:rPr>
      </w:pPr>
    </w:p>
    <w:p w14:paraId="4814E8B6" w14:textId="48BE0CC9" w:rsidR="00FA15A1" w:rsidRDefault="00B953DF" w:rsidP="00891292">
      <w:pPr>
        <w:spacing w:line="276" w:lineRule="auto"/>
        <w:rPr>
          <w:rFonts w:cs="Tahoma"/>
          <w:sz w:val="24"/>
          <w:szCs w:val="24"/>
          <w:lang w:val="es-CO"/>
        </w:rPr>
      </w:pPr>
      <w:r w:rsidRPr="00891292">
        <w:rPr>
          <w:rFonts w:cs="Tahoma"/>
          <w:sz w:val="24"/>
          <w:szCs w:val="24"/>
          <w:lang w:val="es-CO"/>
        </w:rPr>
        <w:t>De l</w:t>
      </w:r>
      <w:r w:rsidR="009F4A31" w:rsidRPr="00891292">
        <w:rPr>
          <w:rFonts w:cs="Tahoma"/>
          <w:sz w:val="24"/>
          <w:szCs w:val="24"/>
          <w:lang w:val="es-CO"/>
        </w:rPr>
        <w:t xml:space="preserve">o </w:t>
      </w:r>
      <w:r w:rsidRPr="00891292">
        <w:rPr>
          <w:rFonts w:cs="Tahoma"/>
          <w:sz w:val="24"/>
          <w:szCs w:val="24"/>
          <w:lang w:val="es-CO"/>
        </w:rPr>
        <w:t>arrimad</w:t>
      </w:r>
      <w:r w:rsidR="009F4A31" w:rsidRPr="00891292">
        <w:rPr>
          <w:rFonts w:cs="Tahoma"/>
          <w:sz w:val="24"/>
          <w:szCs w:val="24"/>
          <w:lang w:val="es-CO"/>
        </w:rPr>
        <w:t>o</w:t>
      </w:r>
      <w:r w:rsidRPr="00891292">
        <w:rPr>
          <w:rFonts w:cs="Tahoma"/>
          <w:sz w:val="24"/>
          <w:szCs w:val="24"/>
          <w:lang w:val="es-CO"/>
        </w:rPr>
        <w:t xml:space="preserve"> al dosier, se tiene que el </w:t>
      </w:r>
      <w:bookmarkStart w:id="2" w:name="_Hlk81916871"/>
      <w:r w:rsidR="00B91C83" w:rsidRPr="00891292">
        <w:rPr>
          <w:rFonts w:cs="Tahoma"/>
          <w:sz w:val="24"/>
          <w:szCs w:val="24"/>
          <w:lang w:val="es-CO"/>
        </w:rPr>
        <w:t>cargo</w:t>
      </w:r>
      <w:r w:rsidR="00634E95" w:rsidRPr="00891292">
        <w:rPr>
          <w:rFonts w:cs="Tahoma"/>
          <w:sz w:val="24"/>
          <w:szCs w:val="24"/>
        </w:rPr>
        <w:t xml:space="preserve"> formulado </w:t>
      </w:r>
      <w:r w:rsidRPr="00891292">
        <w:rPr>
          <w:rFonts w:cs="Tahoma"/>
          <w:sz w:val="24"/>
          <w:szCs w:val="24"/>
        </w:rPr>
        <w:t xml:space="preserve">al señor </w:t>
      </w:r>
      <w:r w:rsidR="004144BC">
        <w:rPr>
          <w:rFonts w:cs="Tahoma"/>
          <w:b/>
          <w:sz w:val="24"/>
          <w:szCs w:val="24"/>
        </w:rPr>
        <w:t>VAOH</w:t>
      </w:r>
      <w:r w:rsidR="00D44DF9" w:rsidRPr="00891292">
        <w:rPr>
          <w:rFonts w:cs="Tahoma"/>
          <w:sz w:val="24"/>
          <w:szCs w:val="24"/>
        </w:rPr>
        <w:t>,</w:t>
      </w:r>
      <w:r w:rsidR="00634E95" w:rsidRPr="00891292">
        <w:rPr>
          <w:rFonts w:cs="Tahoma"/>
          <w:sz w:val="24"/>
          <w:szCs w:val="24"/>
        </w:rPr>
        <w:t xml:space="preserve"> fue el de autor</w:t>
      </w:r>
      <w:r w:rsidR="00D44DF9" w:rsidRPr="00891292">
        <w:rPr>
          <w:rFonts w:cs="Tahoma"/>
          <w:sz w:val="24"/>
          <w:szCs w:val="24"/>
        </w:rPr>
        <w:t xml:space="preserve"> a título de dolo</w:t>
      </w:r>
      <w:r w:rsidR="00634E95" w:rsidRPr="00891292">
        <w:rPr>
          <w:rFonts w:cs="Tahoma"/>
          <w:sz w:val="24"/>
          <w:szCs w:val="24"/>
        </w:rPr>
        <w:t xml:space="preserve"> del delito de violencia intrafamiliar</w:t>
      </w:r>
      <w:r w:rsidR="00D44DF9" w:rsidRPr="00891292">
        <w:rPr>
          <w:rFonts w:cs="Tahoma"/>
          <w:sz w:val="24"/>
          <w:szCs w:val="24"/>
        </w:rPr>
        <w:t xml:space="preserve"> agravada, según lo consagrado</w:t>
      </w:r>
      <w:r w:rsidR="00634E95" w:rsidRPr="00891292">
        <w:rPr>
          <w:rFonts w:cs="Tahoma"/>
          <w:sz w:val="24"/>
          <w:szCs w:val="24"/>
        </w:rPr>
        <w:t xml:space="preserve"> en el </w:t>
      </w:r>
      <w:r w:rsidR="004B53D7" w:rsidRPr="00891292">
        <w:rPr>
          <w:rFonts w:cs="Tahoma"/>
          <w:b/>
          <w:bCs/>
          <w:sz w:val="24"/>
          <w:szCs w:val="24"/>
        </w:rPr>
        <w:t>inciso 2º</w:t>
      </w:r>
      <w:r w:rsidR="00D44DF9" w:rsidRPr="00891292">
        <w:rPr>
          <w:rFonts w:cs="Tahoma"/>
          <w:b/>
          <w:bCs/>
          <w:sz w:val="24"/>
          <w:szCs w:val="24"/>
        </w:rPr>
        <w:t xml:space="preserve"> del</w:t>
      </w:r>
      <w:r w:rsidR="004B53D7" w:rsidRPr="00891292">
        <w:rPr>
          <w:rFonts w:cs="Tahoma"/>
          <w:b/>
          <w:bCs/>
          <w:sz w:val="24"/>
          <w:szCs w:val="24"/>
        </w:rPr>
        <w:t xml:space="preserve"> </w:t>
      </w:r>
      <w:r w:rsidR="00634E95" w:rsidRPr="00891292">
        <w:rPr>
          <w:rFonts w:cs="Tahoma"/>
          <w:b/>
          <w:bCs/>
          <w:sz w:val="24"/>
          <w:szCs w:val="24"/>
        </w:rPr>
        <w:t>artículo 229 C</w:t>
      </w:r>
      <w:r w:rsidR="00B91C83" w:rsidRPr="00891292">
        <w:rPr>
          <w:rFonts w:cs="Tahoma"/>
          <w:b/>
          <w:bCs/>
          <w:sz w:val="24"/>
          <w:szCs w:val="24"/>
        </w:rPr>
        <w:t>.</w:t>
      </w:r>
      <w:r w:rsidR="00634E95" w:rsidRPr="00891292">
        <w:rPr>
          <w:rFonts w:cs="Tahoma"/>
          <w:b/>
          <w:bCs/>
          <w:sz w:val="24"/>
          <w:szCs w:val="24"/>
        </w:rPr>
        <w:t>P</w:t>
      </w:r>
      <w:r w:rsidR="00B91C83" w:rsidRPr="00891292">
        <w:rPr>
          <w:rFonts w:cs="Tahoma"/>
          <w:b/>
          <w:bCs/>
          <w:sz w:val="24"/>
          <w:szCs w:val="24"/>
        </w:rPr>
        <w:t>.</w:t>
      </w:r>
      <w:r w:rsidR="00D44DF9" w:rsidRPr="00891292">
        <w:rPr>
          <w:rFonts w:cs="Tahoma"/>
          <w:sz w:val="24"/>
          <w:szCs w:val="24"/>
        </w:rPr>
        <w:t>,</w:t>
      </w:r>
      <w:r w:rsidR="00634E95" w:rsidRPr="00891292">
        <w:rPr>
          <w:rFonts w:cs="Tahoma"/>
          <w:sz w:val="24"/>
          <w:szCs w:val="24"/>
        </w:rPr>
        <w:t xml:space="preserve"> que </w:t>
      </w:r>
      <w:r w:rsidR="009B4D39" w:rsidRPr="00891292">
        <w:rPr>
          <w:rFonts w:cs="Tahoma"/>
          <w:sz w:val="24"/>
          <w:szCs w:val="24"/>
        </w:rPr>
        <w:t xml:space="preserve">textualmente </w:t>
      </w:r>
      <w:r w:rsidR="00B44CF2" w:rsidRPr="00891292">
        <w:rPr>
          <w:rFonts w:cs="Tahoma"/>
          <w:sz w:val="24"/>
          <w:szCs w:val="24"/>
        </w:rPr>
        <w:t>reza</w:t>
      </w:r>
      <w:r w:rsidR="00634E95" w:rsidRPr="00891292">
        <w:rPr>
          <w:rFonts w:cs="Tahoma"/>
          <w:sz w:val="24"/>
          <w:szCs w:val="24"/>
        </w:rPr>
        <w:t>:</w:t>
      </w:r>
    </w:p>
    <w:p w14:paraId="56186D32" w14:textId="77777777" w:rsidR="00BA0877" w:rsidRPr="00891292" w:rsidRDefault="00BA0877" w:rsidP="00891292">
      <w:pPr>
        <w:spacing w:line="276" w:lineRule="auto"/>
        <w:rPr>
          <w:rFonts w:cs="Tahoma"/>
          <w:sz w:val="24"/>
          <w:szCs w:val="24"/>
          <w:lang w:val="es-CO"/>
        </w:rPr>
      </w:pPr>
    </w:p>
    <w:p w14:paraId="56AA849D" w14:textId="561CB895" w:rsidR="00634E95" w:rsidRPr="00BA0877" w:rsidRDefault="00634E95" w:rsidP="00BA0877">
      <w:pPr>
        <w:pStyle w:val="NormalWeb"/>
        <w:spacing w:before="0" w:beforeAutospacing="0" w:after="0" w:afterAutospacing="0"/>
        <w:ind w:left="426" w:right="420"/>
        <w:jc w:val="both"/>
        <w:rPr>
          <w:rFonts w:ascii="Tahoma" w:hAnsi="Tahoma" w:cs="Tahoma"/>
          <w:sz w:val="22"/>
        </w:rPr>
      </w:pPr>
      <w:r w:rsidRPr="00BA0877">
        <w:rPr>
          <w:rFonts w:ascii="Tahoma" w:hAnsi="Tahoma" w:cs="Tahoma"/>
          <w:sz w:val="22"/>
        </w:rPr>
        <w:t xml:space="preserve">“[…] El que maltrate física o sicológicamente </w:t>
      </w:r>
      <w:r w:rsidRPr="00BA0877">
        <w:rPr>
          <w:rFonts w:ascii="Tahoma" w:hAnsi="Tahoma" w:cs="Tahoma"/>
          <w:b/>
          <w:sz w:val="22"/>
        </w:rPr>
        <w:t>a cualquier miembro de su núcleo familiar</w:t>
      </w:r>
      <w:r w:rsidRPr="00BA0877">
        <w:rPr>
          <w:rFonts w:ascii="Tahoma" w:hAnsi="Tahoma" w:cs="Tahoma"/>
          <w:sz w:val="22"/>
        </w:rPr>
        <w:t>, incurrirá, siempre que la conducta no constituya delito sancionado con pena mayor, en prisión de cuatro (4) a ocho (8) años.</w:t>
      </w:r>
    </w:p>
    <w:p w14:paraId="33F67532" w14:textId="77777777" w:rsidR="00BA0877" w:rsidRDefault="00BA0877" w:rsidP="00BA0877">
      <w:pPr>
        <w:pStyle w:val="NormalWeb"/>
        <w:spacing w:before="0" w:beforeAutospacing="0" w:after="0" w:afterAutospacing="0"/>
        <w:ind w:left="426" w:right="420"/>
        <w:jc w:val="both"/>
        <w:rPr>
          <w:rFonts w:ascii="Tahoma" w:hAnsi="Tahoma" w:cs="Tahoma"/>
          <w:b/>
          <w:sz w:val="22"/>
        </w:rPr>
      </w:pPr>
    </w:p>
    <w:p w14:paraId="66AE5C4A" w14:textId="0A532D1D" w:rsidR="00634E95" w:rsidRPr="00BA0877" w:rsidRDefault="00634E95" w:rsidP="00BA0877">
      <w:pPr>
        <w:pStyle w:val="NormalWeb"/>
        <w:spacing w:before="0" w:beforeAutospacing="0" w:after="0" w:afterAutospacing="0"/>
        <w:ind w:left="426" w:right="420"/>
        <w:jc w:val="both"/>
        <w:rPr>
          <w:rFonts w:ascii="Tahoma" w:hAnsi="Tahoma" w:cs="Tahoma"/>
          <w:sz w:val="22"/>
        </w:rPr>
      </w:pPr>
      <w:r w:rsidRPr="00BA0877">
        <w:rPr>
          <w:rFonts w:ascii="Tahoma" w:hAnsi="Tahoma" w:cs="Tahoma"/>
          <w:b/>
          <w:sz w:val="22"/>
        </w:rPr>
        <w:t>La pena se aumentará de la mitad a las tres cuartas partes</w:t>
      </w:r>
      <w:r w:rsidRPr="00BA0877">
        <w:rPr>
          <w:rFonts w:ascii="Tahoma" w:hAnsi="Tahoma" w:cs="Tahoma"/>
          <w:sz w:val="22"/>
        </w:rPr>
        <w:t xml:space="preserve"> cuando la conducta recaiga </w:t>
      </w:r>
      <w:r w:rsidRPr="00BA0877">
        <w:rPr>
          <w:rFonts w:ascii="Tahoma" w:hAnsi="Tahoma" w:cs="Tahoma"/>
          <w:b/>
          <w:sz w:val="22"/>
        </w:rPr>
        <w:t>sobre un menor</w:t>
      </w:r>
      <w:r w:rsidRPr="00BA0877">
        <w:rPr>
          <w:rFonts w:ascii="Tahoma" w:hAnsi="Tahoma" w:cs="Tahoma"/>
          <w:sz w:val="22"/>
        </w:rPr>
        <w:t>, una mujer, una persona mayor de sesenta (60) años o que se encuentre en incapacidad o disminución física, sensorial y psicológica o quien se encuentre en estado de indefensión.</w:t>
      </w:r>
    </w:p>
    <w:p w14:paraId="02836B9E" w14:textId="77777777" w:rsidR="00BA0877" w:rsidRDefault="00BA0877" w:rsidP="00BA0877">
      <w:pPr>
        <w:pStyle w:val="NormalWeb"/>
        <w:spacing w:before="0" w:beforeAutospacing="0" w:after="0" w:afterAutospacing="0"/>
        <w:ind w:left="426" w:right="420"/>
        <w:jc w:val="both"/>
        <w:rPr>
          <w:rStyle w:val="baj"/>
          <w:rFonts w:ascii="Tahoma" w:hAnsi="Tahoma" w:cs="Tahoma"/>
          <w:bCs/>
          <w:sz w:val="22"/>
        </w:rPr>
      </w:pPr>
    </w:p>
    <w:p w14:paraId="3B2C773D" w14:textId="10FAD9D5" w:rsidR="00E57C23" w:rsidRPr="00BA0877" w:rsidRDefault="00634E95" w:rsidP="00BA0877">
      <w:pPr>
        <w:pStyle w:val="NormalWeb"/>
        <w:spacing w:before="0" w:beforeAutospacing="0" w:after="0" w:afterAutospacing="0"/>
        <w:ind w:left="426" w:right="420"/>
        <w:jc w:val="both"/>
        <w:rPr>
          <w:rFonts w:ascii="Tahoma" w:hAnsi="Tahoma" w:cs="Tahoma"/>
          <w:sz w:val="22"/>
        </w:rPr>
      </w:pPr>
      <w:r w:rsidRPr="00BA0877">
        <w:rPr>
          <w:rStyle w:val="baj"/>
          <w:rFonts w:ascii="Tahoma" w:hAnsi="Tahoma" w:cs="Tahoma"/>
          <w:bCs/>
          <w:sz w:val="22"/>
        </w:rPr>
        <w:t>PARÁGRAFO.</w:t>
      </w:r>
      <w:r w:rsidRPr="00BA0877">
        <w:rPr>
          <w:rFonts w:ascii="Tahoma" w:hAnsi="Tahoma" w:cs="Tahoma"/>
          <w:sz w:val="22"/>
        </w:rPr>
        <w:t> A la misma pena quedará sometido quien, no siendo miembro del núcleo familiar, sea encargado del cuidado de uno o varios miembros de una familia y realice alguna de las conductas descritas en el presente artículo […]”.</w:t>
      </w:r>
    </w:p>
    <w:p w14:paraId="2A1279B1" w14:textId="77777777" w:rsidR="000E6C9B" w:rsidRPr="00891292" w:rsidRDefault="000E6C9B" w:rsidP="00891292">
      <w:pPr>
        <w:spacing w:line="276" w:lineRule="auto"/>
        <w:rPr>
          <w:rFonts w:cs="Tahoma"/>
          <w:sz w:val="24"/>
          <w:szCs w:val="24"/>
        </w:rPr>
      </w:pPr>
    </w:p>
    <w:p w14:paraId="18F63506" w14:textId="45417342" w:rsidR="002D0B53" w:rsidRPr="00891292" w:rsidRDefault="00B85838" w:rsidP="00891292">
      <w:pPr>
        <w:spacing w:line="276" w:lineRule="auto"/>
        <w:rPr>
          <w:rFonts w:cs="Tahoma"/>
          <w:sz w:val="24"/>
          <w:szCs w:val="24"/>
        </w:rPr>
      </w:pPr>
      <w:r w:rsidRPr="00891292">
        <w:rPr>
          <w:rFonts w:cs="Tahoma"/>
          <w:sz w:val="24"/>
          <w:szCs w:val="24"/>
        </w:rPr>
        <w:t>S</w:t>
      </w:r>
      <w:r w:rsidR="00E57C23" w:rsidRPr="00891292">
        <w:rPr>
          <w:rFonts w:cs="Tahoma"/>
          <w:sz w:val="24"/>
          <w:szCs w:val="24"/>
        </w:rPr>
        <w:t xml:space="preserve">e trata de un tipo penal con sujeto activo y pasivo calificados, puesto que ambos deben pertenecer al mismo núcleo familiar, y de carácter subsidiario </w:t>
      </w:r>
      <w:r w:rsidRPr="00891292">
        <w:rPr>
          <w:rFonts w:cs="Tahoma"/>
          <w:sz w:val="24"/>
          <w:szCs w:val="24"/>
        </w:rPr>
        <w:t>en tanto</w:t>
      </w:r>
      <w:r w:rsidR="00E57C23" w:rsidRPr="00891292">
        <w:rPr>
          <w:rFonts w:cs="Tahoma"/>
          <w:sz w:val="24"/>
          <w:szCs w:val="24"/>
        </w:rPr>
        <w:t xml:space="preserve"> solo se tendrá como tal si la conducta –maltrato físico o psicológico- no constituye un delito sancionado con pena mayor. </w:t>
      </w:r>
    </w:p>
    <w:p w14:paraId="5FDDD270" w14:textId="77777777" w:rsidR="002D0B53" w:rsidRPr="00891292" w:rsidRDefault="002D0B53" w:rsidP="00891292">
      <w:pPr>
        <w:spacing w:line="276" w:lineRule="auto"/>
        <w:rPr>
          <w:rFonts w:cs="Tahoma"/>
          <w:sz w:val="24"/>
          <w:szCs w:val="24"/>
        </w:rPr>
      </w:pPr>
    </w:p>
    <w:p w14:paraId="78214632" w14:textId="18630D07" w:rsidR="002D0B53" w:rsidRPr="00891292" w:rsidRDefault="002D0B53" w:rsidP="00891292">
      <w:pPr>
        <w:spacing w:line="276" w:lineRule="auto"/>
        <w:rPr>
          <w:rFonts w:cs="Tahoma"/>
          <w:sz w:val="24"/>
          <w:szCs w:val="24"/>
        </w:rPr>
      </w:pPr>
      <w:r w:rsidRPr="00891292">
        <w:rPr>
          <w:rFonts w:cs="Tahoma"/>
          <w:sz w:val="24"/>
          <w:szCs w:val="24"/>
        </w:rPr>
        <w:t xml:space="preserve">Según lo preceptuado </w:t>
      </w:r>
      <w:r w:rsidR="00B44CF2" w:rsidRPr="00891292">
        <w:rPr>
          <w:rFonts w:cs="Tahoma"/>
          <w:sz w:val="24"/>
          <w:szCs w:val="24"/>
        </w:rPr>
        <w:t>en</w:t>
      </w:r>
      <w:r w:rsidR="00634E95" w:rsidRPr="00891292">
        <w:rPr>
          <w:rFonts w:cs="Tahoma"/>
          <w:sz w:val="24"/>
          <w:szCs w:val="24"/>
        </w:rPr>
        <w:t xml:space="preserve"> e</w:t>
      </w:r>
      <w:r w:rsidR="00634E95" w:rsidRPr="00891292">
        <w:rPr>
          <w:rFonts w:cs="Tahoma"/>
          <w:kern w:val="2"/>
          <w:sz w:val="24"/>
          <w:szCs w:val="24"/>
        </w:rPr>
        <w:t>l artículo 2º de la Ley 294/96</w:t>
      </w:r>
      <w:r w:rsidRPr="00891292">
        <w:rPr>
          <w:rFonts w:cs="Tahoma"/>
          <w:kern w:val="2"/>
          <w:sz w:val="24"/>
          <w:szCs w:val="24"/>
        </w:rPr>
        <w:t>,</w:t>
      </w:r>
      <w:r w:rsidR="00634E95" w:rsidRPr="00891292">
        <w:rPr>
          <w:rFonts w:cs="Tahoma"/>
          <w:kern w:val="2"/>
          <w:sz w:val="24"/>
          <w:szCs w:val="24"/>
        </w:rPr>
        <w:t xml:space="preserve"> que desarrolló el artículo 42 Superior</w:t>
      </w:r>
      <w:r w:rsidR="00634E95" w:rsidRPr="00891292">
        <w:rPr>
          <w:rStyle w:val="Refdenotaalpie"/>
          <w:rFonts w:ascii="Tahoma" w:hAnsi="Tahoma" w:cs="Tahoma"/>
          <w:kern w:val="2"/>
          <w:sz w:val="24"/>
          <w:szCs w:val="24"/>
        </w:rPr>
        <w:footnoteReference w:id="2"/>
      </w:r>
      <w:r w:rsidR="00634E95" w:rsidRPr="00891292">
        <w:rPr>
          <w:rFonts w:cs="Tahoma"/>
          <w:kern w:val="2"/>
          <w:sz w:val="24"/>
          <w:szCs w:val="24"/>
        </w:rPr>
        <w:t xml:space="preserve">, se consideran como integrantes de la familia: (i) los cónyuges o compañeros permanentes; (ii) el padre y la madre de familia, aunque no convivan en un mismo hogar; (iii) </w:t>
      </w:r>
      <w:r w:rsidR="00634E95" w:rsidRPr="00891292">
        <w:rPr>
          <w:rFonts w:cs="Tahoma"/>
          <w:b/>
          <w:kern w:val="2"/>
          <w:sz w:val="24"/>
          <w:szCs w:val="24"/>
        </w:rPr>
        <w:t>los ascendientes o descendientes</w:t>
      </w:r>
      <w:r w:rsidR="00634E95" w:rsidRPr="00891292">
        <w:rPr>
          <w:rFonts w:cs="Tahoma"/>
          <w:kern w:val="2"/>
          <w:sz w:val="24"/>
          <w:szCs w:val="24"/>
        </w:rPr>
        <w:t xml:space="preserve"> de los anteriores</w:t>
      </w:r>
      <w:r w:rsidRPr="00891292">
        <w:rPr>
          <w:rFonts w:cs="Tahoma"/>
          <w:kern w:val="2"/>
          <w:sz w:val="24"/>
          <w:szCs w:val="24"/>
        </w:rPr>
        <w:t>,</w:t>
      </w:r>
      <w:r w:rsidR="00634E95" w:rsidRPr="00891292">
        <w:rPr>
          <w:rFonts w:cs="Tahoma"/>
          <w:kern w:val="2"/>
          <w:sz w:val="24"/>
          <w:szCs w:val="24"/>
        </w:rPr>
        <w:t xml:space="preserve"> y los hijos adoptivos; y (iv) todas las demás personas que de manera permanente se hallaren integradas a la unidad doméstica.</w:t>
      </w:r>
      <w:r w:rsidR="00634E95" w:rsidRPr="00891292">
        <w:rPr>
          <w:rFonts w:cs="Tahoma"/>
          <w:sz w:val="24"/>
          <w:szCs w:val="24"/>
        </w:rPr>
        <w:t xml:space="preserve"> </w:t>
      </w:r>
    </w:p>
    <w:p w14:paraId="2AF79545" w14:textId="77777777" w:rsidR="00933E02" w:rsidRPr="00891292" w:rsidRDefault="00933E02" w:rsidP="00891292">
      <w:pPr>
        <w:spacing w:line="276" w:lineRule="auto"/>
        <w:rPr>
          <w:rFonts w:cs="Tahoma"/>
          <w:sz w:val="24"/>
          <w:szCs w:val="24"/>
        </w:rPr>
      </w:pPr>
    </w:p>
    <w:p w14:paraId="27EF1F9B" w14:textId="232BFC11" w:rsidR="00634E95" w:rsidRPr="00891292" w:rsidRDefault="00634E95" w:rsidP="00891292">
      <w:pPr>
        <w:spacing w:line="276" w:lineRule="auto"/>
        <w:rPr>
          <w:rFonts w:cs="Tahoma"/>
          <w:sz w:val="24"/>
          <w:szCs w:val="24"/>
        </w:rPr>
      </w:pPr>
      <w:r w:rsidRPr="00891292">
        <w:rPr>
          <w:rFonts w:cs="Tahoma"/>
          <w:kern w:val="2"/>
          <w:sz w:val="24"/>
          <w:szCs w:val="24"/>
        </w:rPr>
        <w:t>E</w:t>
      </w:r>
      <w:r w:rsidRPr="00891292">
        <w:rPr>
          <w:rFonts w:cs="Tahoma"/>
          <w:sz w:val="24"/>
          <w:szCs w:val="24"/>
        </w:rPr>
        <w:t xml:space="preserve">l tipo penal de violencia intrafamiliar busca proteger la unidad y armonía de la familia de conformidad con el mandato constitucional, y por ello tanto el agresor como el agredido deben hacer parte del mismo </w:t>
      </w:r>
      <w:r w:rsidR="002D0B53" w:rsidRPr="00891292">
        <w:rPr>
          <w:rFonts w:cs="Tahoma"/>
          <w:sz w:val="24"/>
          <w:szCs w:val="24"/>
        </w:rPr>
        <w:t>medio</w:t>
      </w:r>
      <w:r w:rsidRPr="00891292">
        <w:rPr>
          <w:rFonts w:cs="Tahoma"/>
          <w:sz w:val="24"/>
          <w:szCs w:val="24"/>
        </w:rPr>
        <w:t xml:space="preserve"> familiar, bien sea por vínculos de consanguinidad, jurídicos</w:t>
      </w:r>
      <w:r w:rsidR="002D0B53" w:rsidRPr="00891292">
        <w:rPr>
          <w:rFonts w:cs="Tahoma"/>
          <w:sz w:val="24"/>
          <w:szCs w:val="24"/>
        </w:rPr>
        <w:t>,</w:t>
      </w:r>
      <w:r w:rsidRPr="00891292">
        <w:rPr>
          <w:rFonts w:cs="Tahoma"/>
          <w:sz w:val="24"/>
          <w:szCs w:val="24"/>
        </w:rPr>
        <w:t xml:space="preserve"> o por razones de convivencia. </w:t>
      </w:r>
    </w:p>
    <w:p w14:paraId="1B9C4888" w14:textId="77777777" w:rsidR="00634E95" w:rsidRPr="00891292" w:rsidRDefault="00634E95" w:rsidP="00891292">
      <w:pPr>
        <w:widowControl w:val="0"/>
        <w:autoSpaceDE w:val="0"/>
        <w:autoSpaceDN w:val="0"/>
        <w:adjustRightInd w:val="0"/>
        <w:spacing w:line="276" w:lineRule="auto"/>
        <w:rPr>
          <w:rFonts w:cs="Tahoma"/>
          <w:sz w:val="24"/>
          <w:szCs w:val="24"/>
        </w:rPr>
      </w:pPr>
    </w:p>
    <w:p w14:paraId="55973BB8" w14:textId="6FF73E94" w:rsidR="00634E95" w:rsidRPr="00891292" w:rsidRDefault="007F73AF" w:rsidP="00891292">
      <w:pPr>
        <w:pStyle w:val="NormalWeb"/>
        <w:spacing w:before="0" w:beforeAutospacing="0" w:after="0" w:afterAutospacing="0" w:line="276" w:lineRule="auto"/>
        <w:jc w:val="both"/>
        <w:rPr>
          <w:rFonts w:ascii="Tahoma" w:hAnsi="Tahoma" w:cs="Tahoma"/>
        </w:rPr>
      </w:pPr>
      <w:r w:rsidRPr="00891292">
        <w:rPr>
          <w:rFonts w:ascii="Tahoma" w:hAnsi="Tahoma" w:cs="Tahoma"/>
        </w:rPr>
        <w:t>Sobre el particular</w:t>
      </w:r>
      <w:r w:rsidR="002D0B53" w:rsidRPr="00891292">
        <w:rPr>
          <w:rFonts w:ascii="Tahoma" w:hAnsi="Tahoma" w:cs="Tahoma"/>
        </w:rPr>
        <w:t>,</w:t>
      </w:r>
      <w:r w:rsidR="00634E95" w:rsidRPr="00891292">
        <w:rPr>
          <w:rFonts w:ascii="Tahoma" w:hAnsi="Tahoma" w:cs="Tahoma"/>
        </w:rPr>
        <w:t xml:space="preserve"> la </w:t>
      </w:r>
      <w:r w:rsidR="002D0B53" w:rsidRPr="00891292">
        <w:rPr>
          <w:rFonts w:ascii="Tahoma" w:hAnsi="Tahoma" w:cs="Tahoma"/>
        </w:rPr>
        <w:t>Sala de Casación Penal</w:t>
      </w:r>
      <w:r w:rsidR="00634E95" w:rsidRPr="00891292">
        <w:rPr>
          <w:rFonts w:ascii="Tahoma" w:hAnsi="Tahoma" w:cs="Tahoma"/>
        </w:rPr>
        <w:t xml:space="preserve"> precis</w:t>
      </w:r>
      <w:r w:rsidR="002D0B53" w:rsidRPr="00891292">
        <w:rPr>
          <w:rFonts w:ascii="Tahoma" w:hAnsi="Tahoma" w:cs="Tahoma"/>
        </w:rPr>
        <w:t>ó</w:t>
      </w:r>
      <w:r w:rsidR="00634E95" w:rsidRPr="00891292">
        <w:rPr>
          <w:rFonts w:ascii="Tahoma" w:hAnsi="Tahoma" w:cs="Tahoma"/>
        </w:rPr>
        <w:t>: “</w:t>
      </w:r>
      <w:r w:rsidR="00634E95" w:rsidRPr="00B061AA">
        <w:rPr>
          <w:rFonts w:ascii="Tahoma" w:hAnsi="Tahoma" w:cs="Tahoma"/>
          <w:sz w:val="22"/>
        </w:rPr>
        <w:t xml:space="preserve">[…] </w:t>
      </w:r>
      <w:r w:rsidR="00634E95" w:rsidRPr="00B061AA">
        <w:rPr>
          <w:rFonts w:ascii="Tahoma" w:hAnsi="Tahoma" w:cs="Tahoma"/>
          <w:b/>
          <w:sz w:val="22"/>
        </w:rPr>
        <w:t xml:space="preserve">el propósito del legislador al tipificar esa conducta como delito, </w:t>
      </w:r>
      <w:r w:rsidR="003F4E4D" w:rsidRPr="00B061AA">
        <w:rPr>
          <w:rFonts w:ascii="Tahoma" w:hAnsi="Tahoma" w:cs="Tahoma"/>
          <w:b/>
          <w:sz w:val="22"/>
        </w:rPr>
        <w:t>fue</w:t>
      </w:r>
      <w:r w:rsidR="00634E95" w:rsidRPr="00B061AA">
        <w:rPr>
          <w:rFonts w:ascii="Tahoma" w:hAnsi="Tahoma" w:cs="Tahoma"/>
          <w:b/>
          <w:sz w:val="22"/>
        </w:rPr>
        <w:t xml:space="preserve"> amparar la armonía doméstica y la unidad familiar</w:t>
      </w:r>
      <w:r w:rsidR="00634E95" w:rsidRPr="00B061AA">
        <w:rPr>
          <w:rFonts w:ascii="Tahoma" w:hAnsi="Tahoma" w:cs="Tahoma"/>
          <w:sz w:val="22"/>
        </w:rPr>
        <w:t xml:space="preserve">, sancionando así penalmente el maltrato físico o sicológico infligido sobre algún integrante de la familia. Bajo esa línea, </w:t>
      </w:r>
      <w:r w:rsidR="00634E95" w:rsidRPr="00B061AA">
        <w:rPr>
          <w:rFonts w:ascii="Tahoma" w:hAnsi="Tahoma" w:cs="Tahoma"/>
          <w:b/>
          <w:sz w:val="22"/>
        </w:rPr>
        <w:t>el elemento esencial para que el mismo se configure es que ese maltrato provenga de y se dirija sin distinción hacía un integrante del núcleo familiar o de la unidad doméstica</w:t>
      </w:r>
      <w:r w:rsidR="00634E95" w:rsidRPr="00B061AA">
        <w:rPr>
          <w:rFonts w:ascii="Tahoma" w:hAnsi="Tahoma" w:cs="Tahoma"/>
          <w:sz w:val="22"/>
        </w:rPr>
        <w:t>, en tanto el concepto de familia no es restringido ni estático, sino que evoluciona social, legal y jurisprudencialmente […]</w:t>
      </w:r>
      <w:r w:rsidR="00634E95" w:rsidRPr="00891292">
        <w:rPr>
          <w:rFonts w:ascii="Tahoma" w:hAnsi="Tahoma" w:cs="Tahoma"/>
        </w:rPr>
        <w:t>”</w:t>
      </w:r>
      <w:r w:rsidR="00634E95" w:rsidRPr="00891292">
        <w:rPr>
          <w:rStyle w:val="Refdenotaalpie"/>
          <w:rFonts w:ascii="Tahoma" w:hAnsi="Tahoma" w:cs="Tahoma"/>
          <w:sz w:val="24"/>
        </w:rPr>
        <w:footnoteReference w:id="3"/>
      </w:r>
      <w:r w:rsidR="00634E95" w:rsidRPr="00891292">
        <w:rPr>
          <w:rFonts w:ascii="Tahoma" w:hAnsi="Tahoma" w:cs="Tahoma"/>
        </w:rPr>
        <w:t xml:space="preserve"> –negrillas de la Sala-</w:t>
      </w:r>
    </w:p>
    <w:p w14:paraId="4BD22FE3" w14:textId="45D48DDB" w:rsidR="004B53D7" w:rsidRPr="00891292" w:rsidRDefault="004B53D7" w:rsidP="00891292">
      <w:pPr>
        <w:spacing w:line="276" w:lineRule="auto"/>
        <w:rPr>
          <w:rFonts w:cs="Tahoma"/>
          <w:sz w:val="24"/>
          <w:szCs w:val="24"/>
        </w:rPr>
      </w:pPr>
    </w:p>
    <w:p w14:paraId="32461CE1" w14:textId="23928BA1" w:rsidR="00BB7002" w:rsidRPr="00891292" w:rsidRDefault="00BB7002" w:rsidP="00891292">
      <w:pPr>
        <w:spacing w:line="276" w:lineRule="auto"/>
        <w:rPr>
          <w:rFonts w:cs="Tahoma"/>
          <w:sz w:val="24"/>
          <w:szCs w:val="24"/>
        </w:rPr>
      </w:pPr>
      <w:r w:rsidRPr="00891292">
        <w:rPr>
          <w:rFonts w:cs="Tahoma"/>
          <w:sz w:val="24"/>
          <w:szCs w:val="24"/>
        </w:rPr>
        <w:t xml:space="preserve">De igual </w:t>
      </w:r>
      <w:r w:rsidR="00933E02" w:rsidRPr="00891292">
        <w:rPr>
          <w:rFonts w:cs="Tahoma"/>
          <w:sz w:val="24"/>
          <w:szCs w:val="24"/>
        </w:rPr>
        <w:t>forma</w:t>
      </w:r>
      <w:r w:rsidRPr="00891292">
        <w:rPr>
          <w:rFonts w:cs="Tahoma"/>
          <w:sz w:val="24"/>
          <w:szCs w:val="24"/>
        </w:rPr>
        <w:t>, como lo refirió la A-quo</w:t>
      </w:r>
      <w:r w:rsidR="00933E02" w:rsidRPr="00891292">
        <w:rPr>
          <w:rFonts w:cs="Tahoma"/>
          <w:sz w:val="24"/>
          <w:szCs w:val="24"/>
        </w:rPr>
        <w:t>,</w:t>
      </w:r>
      <w:r w:rsidRPr="00891292">
        <w:rPr>
          <w:rFonts w:cs="Tahoma"/>
          <w:sz w:val="24"/>
          <w:szCs w:val="24"/>
        </w:rPr>
        <w:t xml:space="preserve"> la Sala de Casación Penal en punto del ilícito objeto de este trámite, ha esgrimido algunos factores </w:t>
      </w:r>
      <w:r w:rsidR="00783BCF">
        <w:rPr>
          <w:rFonts w:cs="Tahoma"/>
          <w:sz w:val="24"/>
          <w:szCs w:val="24"/>
        </w:rPr>
        <w:t xml:space="preserve">de </w:t>
      </w:r>
      <w:r w:rsidRPr="00891292">
        <w:rPr>
          <w:rFonts w:cs="Tahoma"/>
          <w:sz w:val="24"/>
          <w:szCs w:val="24"/>
        </w:rPr>
        <w:t>ponderación para el análisis lógico situacional de cada caso en particular</w:t>
      </w:r>
      <w:r w:rsidR="001463EE" w:rsidRPr="00891292">
        <w:rPr>
          <w:rFonts w:cs="Tahoma"/>
          <w:sz w:val="24"/>
          <w:szCs w:val="24"/>
        </w:rPr>
        <w:t>, así</w:t>
      </w:r>
      <w:r w:rsidRPr="00891292">
        <w:rPr>
          <w:rFonts w:cs="Tahoma"/>
          <w:sz w:val="24"/>
          <w:szCs w:val="24"/>
        </w:rPr>
        <w:t>:</w:t>
      </w:r>
    </w:p>
    <w:p w14:paraId="421123B7" w14:textId="77777777" w:rsidR="00BB7002" w:rsidRPr="00891292" w:rsidRDefault="00BB7002" w:rsidP="00891292">
      <w:pPr>
        <w:widowControl w:val="0"/>
        <w:spacing w:line="276" w:lineRule="auto"/>
        <w:ind w:left="567" w:right="590" w:firstLine="284"/>
        <w:rPr>
          <w:rFonts w:cs="Tahoma"/>
          <w:b/>
          <w:bCs/>
          <w:i/>
          <w:sz w:val="24"/>
          <w:szCs w:val="24"/>
        </w:rPr>
      </w:pPr>
    </w:p>
    <w:p w14:paraId="04E6E175" w14:textId="0AB02AF2" w:rsidR="00BB7002" w:rsidRPr="00BA0877" w:rsidRDefault="00BB7002" w:rsidP="00BA0877">
      <w:pPr>
        <w:widowControl w:val="0"/>
        <w:spacing w:line="240" w:lineRule="auto"/>
        <w:ind w:left="426" w:right="420" w:firstLine="284"/>
        <w:rPr>
          <w:rFonts w:cs="Tahoma"/>
          <w:bCs/>
          <w:sz w:val="22"/>
          <w:szCs w:val="24"/>
        </w:rPr>
      </w:pPr>
      <w:r w:rsidRPr="00BA0877">
        <w:rPr>
          <w:rFonts w:cs="Tahoma"/>
          <w:bCs/>
          <w:i/>
          <w:sz w:val="22"/>
          <w:szCs w:val="24"/>
        </w:rPr>
        <w:t>“</w:t>
      </w:r>
      <w:r w:rsidRPr="00BA0877">
        <w:rPr>
          <w:rFonts w:cs="Tahoma"/>
          <w:b/>
          <w:bCs/>
          <w:i/>
          <w:sz w:val="22"/>
          <w:szCs w:val="24"/>
        </w:rPr>
        <w:t xml:space="preserve">(i) </w:t>
      </w:r>
      <w:r w:rsidRPr="00BA0877">
        <w:rPr>
          <w:rFonts w:cs="Tahoma"/>
          <w:bCs/>
          <w:i/>
          <w:sz w:val="22"/>
          <w:szCs w:val="24"/>
        </w:rPr>
        <w:t xml:space="preserve">Las características de las personas involucradas en el hecho. </w:t>
      </w:r>
      <w:r w:rsidRPr="00BA0877">
        <w:rPr>
          <w:rFonts w:cs="Tahoma"/>
          <w:bCs/>
          <w:sz w:val="22"/>
          <w:szCs w:val="24"/>
        </w:rPr>
        <w:t>Más allá de la constatación de que los sujetos activo y pasivo de la conducta cumplen con la condición requerida por el tipo del artículo 229 del Código Penal (es decir, pertenecer ambos al mismo núcleo familiar), se deben estimar los rasgos que los definan y vinculen ante la institución social objeto de amparo (la familia). En tal sentido, serán relevantes factores como la edad, posición dentro de la institución, relación que tenían los implicados antes del evento, etc.</w:t>
      </w:r>
    </w:p>
    <w:p w14:paraId="2864002D" w14:textId="77777777" w:rsidR="00BB7002" w:rsidRPr="00BA0877" w:rsidRDefault="00BB7002" w:rsidP="00BA0877">
      <w:pPr>
        <w:widowControl w:val="0"/>
        <w:spacing w:line="240" w:lineRule="auto"/>
        <w:ind w:left="426" w:right="420" w:firstLine="284"/>
        <w:rPr>
          <w:rFonts w:cs="Tahoma"/>
          <w:bCs/>
          <w:sz w:val="22"/>
          <w:szCs w:val="24"/>
        </w:rPr>
      </w:pPr>
    </w:p>
    <w:p w14:paraId="1F677A71" w14:textId="75736938" w:rsidR="00BB7002" w:rsidRPr="00BA0877" w:rsidRDefault="00BB7002" w:rsidP="00BA0877">
      <w:pPr>
        <w:widowControl w:val="0"/>
        <w:spacing w:line="240" w:lineRule="auto"/>
        <w:ind w:left="426" w:right="420" w:firstLine="284"/>
        <w:rPr>
          <w:rFonts w:cs="Tahoma"/>
          <w:bCs/>
          <w:sz w:val="22"/>
          <w:szCs w:val="24"/>
        </w:rPr>
      </w:pPr>
      <w:r w:rsidRPr="00BA0877">
        <w:rPr>
          <w:rFonts w:cs="Tahoma"/>
          <w:b/>
          <w:bCs/>
          <w:i/>
          <w:sz w:val="22"/>
          <w:szCs w:val="24"/>
        </w:rPr>
        <w:t xml:space="preserve">(ii) </w:t>
      </w:r>
      <w:r w:rsidRPr="00BA0877">
        <w:rPr>
          <w:rFonts w:cs="Tahoma"/>
          <w:bCs/>
          <w:i/>
          <w:sz w:val="22"/>
          <w:szCs w:val="24"/>
        </w:rPr>
        <w:t xml:space="preserve">La vulnerabilidad (concreta, no abstracta) del sujeto pasivo. </w:t>
      </w:r>
      <w:r w:rsidRPr="00BA0877">
        <w:rPr>
          <w:rFonts w:cs="Tahoma"/>
          <w:bCs/>
          <w:sz w:val="22"/>
          <w:szCs w:val="24"/>
        </w:rPr>
        <w:t>Como factor de particular importancia dentro de los indicados, será prevalente la debilidad manifiesta que pueda predicarse en la supuesta víctima, ya sea en razón de su sexo, edad, salud, orientación, dependencia económica o afectiva hacia el agente, etc. De ahí es posible establecer una relación directamente proporcional entre una mayor vulnerabilidad del sujeto pasivo y una mayor afectación o menoscabo del bien.</w:t>
      </w:r>
    </w:p>
    <w:p w14:paraId="67988ABE" w14:textId="77777777" w:rsidR="00477EA5" w:rsidRPr="00BA0877" w:rsidRDefault="00477EA5" w:rsidP="00BA0877">
      <w:pPr>
        <w:widowControl w:val="0"/>
        <w:spacing w:line="240" w:lineRule="auto"/>
        <w:ind w:left="426" w:right="420" w:firstLine="284"/>
        <w:rPr>
          <w:rFonts w:cs="Tahoma"/>
          <w:bCs/>
          <w:sz w:val="22"/>
          <w:szCs w:val="24"/>
        </w:rPr>
      </w:pPr>
    </w:p>
    <w:p w14:paraId="722443F7" w14:textId="77777777" w:rsidR="00BB7002" w:rsidRPr="00BA0877" w:rsidRDefault="00BB7002" w:rsidP="00BA0877">
      <w:pPr>
        <w:widowControl w:val="0"/>
        <w:spacing w:line="240" w:lineRule="auto"/>
        <w:ind w:left="426" w:right="420" w:firstLine="284"/>
        <w:rPr>
          <w:rFonts w:cs="Tahoma"/>
          <w:bCs/>
          <w:sz w:val="22"/>
          <w:szCs w:val="24"/>
        </w:rPr>
      </w:pPr>
      <w:r w:rsidRPr="00BA0877">
        <w:rPr>
          <w:rFonts w:cs="Tahoma"/>
          <w:b/>
          <w:bCs/>
          <w:i/>
          <w:sz w:val="22"/>
          <w:szCs w:val="24"/>
        </w:rPr>
        <w:t xml:space="preserve">(iii) </w:t>
      </w:r>
      <w:r w:rsidRPr="00BA0877">
        <w:rPr>
          <w:rFonts w:cs="Tahoma"/>
          <w:bCs/>
          <w:i/>
          <w:sz w:val="22"/>
          <w:szCs w:val="24"/>
        </w:rPr>
        <w:t xml:space="preserve">La naturaleza del acto o de los actos que se reputan como maltrato. </w:t>
      </w:r>
      <w:r w:rsidRPr="00BA0877">
        <w:rPr>
          <w:rFonts w:cs="Tahoma"/>
          <w:bCs/>
          <w:sz w:val="22"/>
          <w:szCs w:val="24"/>
        </w:rPr>
        <w:t xml:space="preserve">Se trata de la apreciación del daño o puesta en peligro concreto del objeto material de la acción. Ello implica que la lesividad de un comportamiento se analizará en función de los intereses de las personas involucradas, como se dijo en CSJ SP, 13 </w:t>
      </w:r>
      <w:proofErr w:type="spellStart"/>
      <w:r w:rsidRPr="00BA0877">
        <w:rPr>
          <w:rFonts w:cs="Tahoma"/>
          <w:bCs/>
          <w:sz w:val="22"/>
          <w:szCs w:val="24"/>
        </w:rPr>
        <w:t>may</w:t>
      </w:r>
      <w:proofErr w:type="spellEnd"/>
      <w:r w:rsidRPr="00BA0877">
        <w:rPr>
          <w:rFonts w:cs="Tahoma"/>
          <w:bCs/>
          <w:sz w:val="22"/>
          <w:szCs w:val="24"/>
        </w:rPr>
        <w:t>. 2009, rad. 31362. Por ejemplo, la bofetada de un padre contra su hijo tendrá menos relevancia que un acto que le produzca incapacidad médica o daño sicológico.</w:t>
      </w:r>
    </w:p>
    <w:p w14:paraId="74505409" w14:textId="77777777" w:rsidR="00BB7002" w:rsidRPr="00BA0877" w:rsidRDefault="00BB7002" w:rsidP="00BA0877">
      <w:pPr>
        <w:widowControl w:val="0"/>
        <w:spacing w:line="240" w:lineRule="auto"/>
        <w:ind w:left="426" w:right="420" w:firstLine="284"/>
        <w:rPr>
          <w:rFonts w:cs="Tahoma"/>
          <w:bCs/>
          <w:sz w:val="22"/>
          <w:szCs w:val="24"/>
        </w:rPr>
      </w:pPr>
    </w:p>
    <w:p w14:paraId="48B4E078" w14:textId="77777777" w:rsidR="00BB7002" w:rsidRPr="00BA0877" w:rsidRDefault="00BB7002" w:rsidP="00BA0877">
      <w:pPr>
        <w:widowControl w:val="0"/>
        <w:spacing w:line="240" w:lineRule="auto"/>
        <w:ind w:left="426" w:right="420" w:firstLine="284"/>
        <w:rPr>
          <w:rFonts w:cs="Tahoma"/>
          <w:bCs/>
          <w:sz w:val="22"/>
          <w:szCs w:val="24"/>
        </w:rPr>
      </w:pPr>
      <w:r w:rsidRPr="00BA0877">
        <w:rPr>
          <w:rFonts w:cs="Tahoma"/>
          <w:b/>
          <w:bCs/>
          <w:i/>
          <w:sz w:val="22"/>
          <w:szCs w:val="24"/>
        </w:rPr>
        <w:t xml:space="preserve">(iv) </w:t>
      </w:r>
      <w:r w:rsidRPr="00BA0877">
        <w:rPr>
          <w:rFonts w:cs="Tahoma"/>
          <w:bCs/>
          <w:i/>
          <w:sz w:val="22"/>
          <w:szCs w:val="24"/>
        </w:rPr>
        <w:t xml:space="preserve">La dinámica de las condiciones de vida. </w:t>
      </w:r>
      <w:r w:rsidRPr="00BA0877">
        <w:rPr>
          <w:rFonts w:cs="Tahoma"/>
          <w:bCs/>
          <w:sz w:val="22"/>
          <w:szCs w:val="24"/>
        </w:rPr>
        <w:t>Aparte de la situación concreta de cada sujeto de la conducta, son de igual importancia datos como la vivienda en donde opera el núcleo, su estrato social, el rol de los demás integrantes de la familia, así como todo evento propio de la convivencia que incidiera en la producción del resultado.</w:t>
      </w:r>
    </w:p>
    <w:p w14:paraId="5E143787" w14:textId="77777777" w:rsidR="00BB7002" w:rsidRPr="00BA0877" w:rsidRDefault="00BB7002" w:rsidP="00BA0877">
      <w:pPr>
        <w:widowControl w:val="0"/>
        <w:spacing w:line="240" w:lineRule="auto"/>
        <w:ind w:left="426" w:right="420" w:firstLine="284"/>
        <w:rPr>
          <w:rFonts w:cs="Tahoma"/>
          <w:bCs/>
          <w:sz w:val="22"/>
          <w:szCs w:val="24"/>
        </w:rPr>
      </w:pPr>
    </w:p>
    <w:p w14:paraId="48A33160" w14:textId="7678AA76" w:rsidR="00BB7002" w:rsidRPr="00BA0877" w:rsidRDefault="00BB7002" w:rsidP="00BA0877">
      <w:pPr>
        <w:widowControl w:val="0"/>
        <w:spacing w:line="240" w:lineRule="auto"/>
        <w:ind w:left="426" w:right="420" w:firstLine="284"/>
        <w:rPr>
          <w:rFonts w:cs="Tahoma"/>
          <w:sz w:val="22"/>
          <w:szCs w:val="24"/>
        </w:rPr>
      </w:pPr>
      <w:r w:rsidRPr="00BA0877">
        <w:rPr>
          <w:rFonts w:cs="Tahoma"/>
          <w:bCs/>
          <w:i/>
          <w:sz w:val="22"/>
          <w:szCs w:val="24"/>
        </w:rPr>
        <w:t xml:space="preserve">Y </w:t>
      </w:r>
      <w:r w:rsidRPr="00BA0877">
        <w:rPr>
          <w:rFonts w:cs="Tahoma"/>
          <w:b/>
          <w:bCs/>
          <w:i/>
          <w:sz w:val="22"/>
          <w:szCs w:val="24"/>
        </w:rPr>
        <w:t xml:space="preserve">(v) </w:t>
      </w:r>
      <w:r w:rsidRPr="00BA0877">
        <w:rPr>
          <w:rFonts w:cs="Tahoma"/>
          <w:bCs/>
          <w:i/>
          <w:sz w:val="22"/>
          <w:szCs w:val="24"/>
        </w:rPr>
        <w:t xml:space="preserve">la probabilidad de repetición del hecho. </w:t>
      </w:r>
      <w:r w:rsidRPr="00BA0877">
        <w:rPr>
          <w:rFonts w:cs="Tahoma"/>
          <w:bCs/>
          <w:sz w:val="22"/>
          <w:szCs w:val="24"/>
        </w:rPr>
        <w:t>Por obvias razones, si el peligro de volver a presentarse el incidente que se predica como maltrato es nulo o cercano a cero, la lesión a la unidad de las relaciones de la familia, o la armonía que se predica en esta, deberá tener similar o idéntica trascendencia. Son tales escenarios los que en últimas pueden calificarse de “</w:t>
      </w:r>
      <w:r w:rsidRPr="00BA0877">
        <w:rPr>
          <w:rFonts w:cs="Tahoma"/>
          <w:bCs/>
          <w:i/>
          <w:sz w:val="22"/>
          <w:szCs w:val="24"/>
        </w:rPr>
        <w:t>aislados</w:t>
      </w:r>
      <w:r w:rsidRPr="00BA0877">
        <w:rPr>
          <w:rFonts w:cs="Tahoma"/>
          <w:bCs/>
          <w:sz w:val="22"/>
          <w:szCs w:val="24"/>
        </w:rPr>
        <w:t>” o “</w:t>
      </w:r>
      <w:r w:rsidRPr="00BA0877">
        <w:rPr>
          <w:rFonts w:cs="Tahoma"/>
          <w:bCs/>
          <w:i/>
          <w:sz w:val="22"/>
          <w:szCs w:val="24"/>
        </w:rPr>
        <w:t>esporádicos</w:t>
      </w:r>
      <w:r w:rsidRPr="00BA0877">
        <w:rPr>
          <w:rFonts w:cs="Tahoma"/>
          <w:bCs/>
          <w:sz w:val="22"/>
          <w:szCs w:val="24"/>
        </w:rPr>
        <w:t>” y serán valorables de acuerdo con datos como el estado actual de la relación de los sujetos de la conducta, la forma en que se haya resuelto el conflicto, las medidas adoptadas para no reincidir, etc.”</w:t>
      </w:r>
      <w:r w:rsidRPr="00BA0877">
        <w:rPr>
          <w:rStyle w:val="Refdenotaalpie"/>
          <w:rFonts w:ascii="Tahoma" w:hAnsi="Tahoma" w:cs="Tahoma"/>
          <w:sz w:val="22"/>
          <w:szCs w:val="24"/>
        </w:rPr>
        <w:t xml:space="preserve"> </w:t>
      </w:r>
      <w:r w:rsidRPr="00BA0877">
        <w:rPr>
          <w:rStyle w:val="Refdenotaalpie"/>
          <w:rFonts w:ascii="Tahoma" w:hAnsi="Tahoma" w:cs="Tahoma"/>
          <w:sz w:val="22"/>
          <w:szCs w:val="24"/>
        </w:rPr>
        <w:footnoteReference w:id="4"/>
      </w:r>
    </w:p>
    <w:p w14:paraId="0E305ECA" w14:textId="77777777" w:rsidR="00837672" w:rsidRPr="00891292" w:rsidRDefault="00837672" w:rsidP="00891292">
      <w:pPr>
        <w:widowControl w:val="0"/>
        <w:spacing w:line="276" w:lineRule="auto"/>
        <w:ind w:left="567" w:right="590" w:firstLine="284"/>
        <w:rPr>
          <w:rFonts w:cs="Tahoma"/>
          <w:bCs/>
          <w:sz w:val="24"/>
          <w:szCs w:val="24"/>
        </w:rPr>
      </w:pPr>
    </w:p>
    <w:p w14:paraId="0248D191" w14:textId="2CB06FA9" w:rsidR="00997742" w:rsidRPr="00891292" w:rsidRDefault="005D5A97" w:rsidP="00891292">
      <w:pPr>
        <w:spacing w:line="276" w:lineRule="auto"/>
        <w:rPr>
          <w:rFonts w:cs="Tahoma"/>
          <w:sz w:val="24"/>
          <w:szCs w:val="24"/>
        </w:rPr>
      </w:pPr>
      <w:r w:rsidRPr="00891292">
        <w:rPr>
          <w:rFonts w:cs="Tahoma"/>
          <w:sz w:val="24"/>
          <w:szCs w:val="24"/>
        </w:rPr>
        <w:t xml:space="preserve">En este </w:t>
      </w:r>
      <w:r w:rsidR="009F4A31" w:rsidRPr="00891292">
        <w:rPr>
          <w:rFonts w:cs="Tahoma"/>
          <w:sz w:val="24"/>
          <w:szCs w:val="24"/>
        </w:rPr>
        <w:t>trámite</w:t>
      </w:r>
      <w:r w:rsidRPr="00891292">
        <w:rPr>
          <w:rFonts w:cs="Tahoma"/>
          <w:sz w:val="24"/>
          <w:szCs w:val="24"/>
        </w:rPr>
        <w:t xml:space="preserve">, se tiene, acorde con el Registro Civil de Nacimiento arrimado a la actuación, que entre el señor </w:t>
      </w:r>
      <w:r w:rsidR="004144BC">
        <w:rPr>
          <w:rFonts w:cs="Tahoma"/>
          <w:b/>
          <w:sz w:val="24"/>
          <w:szCs w:val="24"/>
        </w:rPr>
        <w:t>VAOH</w:t>
      </w:r>
      <w:r w:rsidRPr="00891292">
        <w:rPr>
          <w:rFonts w:cs="Tahoma"/>
          <w:sz w:val="24"/>
          <w:szCs w:val="24"/>
        </w:rPr>
        <w:t xml:space="preserve"> y la menor G.O.F. </w:t>
      </w:r>
      <w:r w:rsidR="009F4A31" w:rsidRPr="00891292">
        <w:rPr>
          <w:rFonts w:cs="Tahoma"/>
          <w:sz w:val="24"/>
          <w:szCs w:val="24"/>
        </w:rPr>
        <w:t xml:space="preserve">obra </w:t>
      </w:r>
      <w:r w:rsidRPr="00891292">
        <w:rPr>
          <w:rFonts w:cs="Tahoma"/>
          <w:sz w:val="24"/>
          <w:szCs w:val="24"/>
        </w:rPr>
        <w:t xml:space="preserve">un </w:t>
      </w:r>
      <w:r w:rsidR="00997742" w:rsidRPr="00891292">
        <w:rPr>
          <w:rFonts w:cs="Tahoma"/>
          <w:sz w:val="24"/>
          <w:szCs w:val="24"/>
        </w:rPr>
        <w:t xml:space="preserve">vínculo </w:t>
      </w:r>
      <w:r w:rsidR="00BF6530" w:rsidRPr="00891292">
        <w:rPr>
          <w:rFonts w:cs="Tahoma"/>
          <w:sz w:val="24"/>
          <w:szCs w:val="24"/>
        </w:rPr>
        <w:t>de estrecha</w:t>
      </w:r>
      <w:r w:rsidR="001348A5" w:rsidRPr="00891292">
        <w:rPr>
          <w:rFonts w:cs="Tahoma"/>
          <w:sz w:val="24"/>
          <w:szCs w:val="24"/>
        </w:rPr>
        <w:t xml:space="preserve"> consanguinidad</w:t>
      </w:r>
      <w:r w:rsidR="00997742" w:rsidRPr="00891292">
        <w:rPr>
          <w:rFonts w:cs="Tahoma"/>
          <w:sz w:val="24"/>
          <w:szCs w:val="24"/>
        </w:rPr>
        <w:t xml:space="preserve"> </w:t>
      </w:r>
      <w:r w:rsidR="001463EE" w:rsidRPr="00891292">
        <w:rPr>
          <w:rFonts w:cs="Tahoma"/>
          <w:sz w:val="24"/>
          <w:szCs w:val="24"/>
        </w:rPr>
        <w:t xml:space="preserve">que </w:t>
      </w:r>
      <w:r w:rsidR="001348A5" w:rsidRPr="00891292">
        <w:rPr>
          <w:rFonts w:cs="Tahoma"/>
          <w:sz w:val="24"/>
          <w:szCs w:val="24"/>
        </w:rPr>
        <w:t xml:space="preserve">perdura en </w:t>
      </w:r>
      <w:r w:rsidR="00997742" w:rsidRPr="00891292">
        <w:rPr>
          <w:rFonts w:cs="Tahoma"/>
          <w:sz w:val="24"/>
          <w:szCs w:val="24"/>
        </w:rPr>
        <w:t>el tiempo</w:t>
      </w:r>
      <w:r w:rsidR="00BF6530" w:rsidRPr="00891292">
        <w:rPr>
          <w:rFonts w:cs="Tahoma"/>
          <w:sz w:val="24"/>
          <w:szCs w:val="24"/>
        </w:rPr>
        <w:t xml:space="preserve"> al margen de </w:t>
      </w:r>
      <w:r w:rsidRPr="00891292">
        <w:rPr>
          <w:rFonts w:cs="Tahoma"/>
          <w:sz w:val="24"/>
          <w:szCs w:val="24"/>
        </w:rPr>
        <w:t xml:space="preserve">que </w:t>
      </w:r>
      <w:r w:rsidR="00BF6530" w:rsidRPr="00891292">
        <w:rPr>
          <w:rFonts w:cs="Tahoma"/>
          <w:sz w:val="24"/>
          <w:szCs w:val="24"/>
        </w:rPr>
        <w:t xml:space="preserve">independientemente </w:t>
      </w:r>
      <w:r w:rsidRPr="00891292">
        <w:rPr>
          <w:rFonts w:cs="Tahoma"/>
          <w:sz w:val="24"/>
          <w:szCs w:val="24"/>
        </w:rPr>
        <w:t xml:space="preserve">ya no </w:t>
      </w:r>
      <w:r w:rsidR="00BF6530" w:rsidRPr="00891292">
        <w:rPr>
          <w:rFonts w:cs="Tahoma"/>
          <w:sz w:val="24"/>
          <w:szCs w:val="24"/>
        </w:rPr>
        <w:t>convivan bajo un mismo techo</w:t>
      </w:r>
      <w:r w:rsidRPr="00891292">
        <w:rPr>
          <w:rFonts w:cs="Tahoma"/>
          <w:sz w:val="24"/>
          <w:szCs w:val="24"/>
        </w:rPr>
        <w:t xml:space="preserve"> -como acá ocurre</w:t>
      </w:r>
      <w:r w:rsidR="00BF6530" w:rsidRPr="00891292">
        <w:rPr>
          <w:rFonts w:cs="Tahoma"/>
          <w:sz w:val="24"/>
          <w:szCs w:val="24"/>
        </w:rPr>
        <w:t xml:space="preserve">, o </w:t>
      </w:r>
      <w:r w:rsidRPr="00891292">
        <w:rPr>
          <w:rFonts w:cs="Tahoma"/>
          <w:sz w:val="24"/>
          <w:szCs w:val="24"/>
        </w:rPr>
        <w:t xml:space="preserve">incluso en el evento de que </w:t>
      </w:r>
      <w:r w:rsidR="00BF6530" w:rsidRPr="00891292">
        <w:rPr>
          <w:rFonts w:cs="Tahoma"/>
          <w:sz w:val="24"/>
          <w:szCs w:val="24"/>
        </w:rPr>
        <w:t>la prole alcance la mayoría de edad y se encuentre emancipada</w:t>
      </w:r>
      <w:r w:rsidR="00997742" w:rsidRPr="00891292">
        <w:rPr>
          <w:rFonts w:cs="Tahoma"/>
          <w:sz w:val="24"/>
          <w:szCs w:val="24"/>
        </w:rPr>
        <w:t>.</w:t>
      </w:r>
    </w:p>
    <w:p w14:paraId="66B603E2" w14:textId="6FBFE08C" w:rsidR="003E2B5D" w:rsidRPr="00891292" w:rsidRDefault="003E2B5D" w:rsidP="00891292">
      <w:pPr>
        <w:spacing w:line="276" w:lineRule="auto"/>
        <w:rPr>
          <w:rFonts w:cs="Tahoma"/>
          <w:sz w:val="24"/>
          <w:szCs w:val="24"/>
        </w:rPr>
      </w:pPr>
    </w:p>
    <w:p w14:paraId="2190B6A3" w14:textId="0B0C999F" w:rsidR="006707DF" w:rsidRDefault="003E2B5D" w:rsidP="00891292">
      <w:pPr>
        <w:spacing w:line="276" w:lineRule="auto"/>
        <w:rPr>
          <w:rFonts w:cs="Tahoma"/>
          <w:sz w:val="24"/>
          <w:szCs w:val="24"/>
        </w:rPr>
      </w:pPr>
      <w:r w:rsidRPr="00891292">
        <w:rPr>
          <w:rFonts w:cs="Tahoma"/>
          <w:sz w:val="24"/>
          <w:szCs w:val="24"/>
        </w:rPr>
        <w:t xml:space="preserve">En ese orden, el que </w:t>
      </w:r>
      <w:r w:rsidR="00E33EEF" w:rsidRPr="00891292">
        <w:rPr>
          <w:rFonts w:cs="Tahoma"/>
          <w:sz w:val="24"/>
          <w:szCs w:val="24"/>
        </w:rPr>
        <w:t xml:space="preserve">la persona del acusado </w:t>
      </w:r>
      <w:r w:rsidRPr="00891292">
        <w:rPr>
          <w:rFonts w:cs="Tahoma"/>
          <w:sz w:val="24"/>
          <w:szCs w:val="24"/>
        </w:rPr>
        <w:t xml:space="preserve">no </w:t>
      </w:r>
      <w:r w:rsidR="00E33EEF" w:rsidRPr="00891292">
        <w:rPr>
          <w:rFonts w:cs="Tahoma"/>
          <w:sz w:val="24"/>
          <w:szCs w:val="24"/>
        </w:rPr>
        <w:t>conviviera con su hija</w:t>
      </w:r>
      <w:r w:rsidR="005D5A97" w:rsidRPr="00891292">
        <w:rPr>
          <w:rFonts w:cs="Tahoma"/>
          <w:sz w:val="24"/>
          <w:szCs w:val="24"/>
        </w:rPr>
        <w:t xml:space="preserve">, en tanto como se aprecia de lo expuesto en juicio, </w:t>
      </w:r>
      <w:r w:rsidR="00E33EEF" w:rsidRPr="00891292">
        <w:rPr>
          <w:rFonts w:cs="Tahoma"/>
          <w:sz w:val="24"/>
          <w:szCs w:val="24"/>
        </w:rPr>
        <w:t>para el momento en que se suscitó el percance</w:t>
      </w:r>
      <w:r w:rsidRPr="00891292">
        <w:rPr>
          <w:rFonts w:cs="Tahoma"/>
          <w:sz w:val="24"/>
          <w:szCs w:val="24"/>
        </w:rPr>
        <w:t xml:space="preserve"> con </w:t>
      </w:r>
      <w:r w:rsidR="005D5A97" w:rsidRPr="00891292">
        <w:rPr>
          <w:rFonts w:cs="Tahoma"/>
          <w:sz w:val="24"/>
          <w:szCs w:val="24"/>
        </w:rPr>
        <w:t xml:space="preserve">la pequeña G.O.F., no vivía con ella, </w:t>
      </w:r>
      <w:r w:rsidR="006707DF" w:rsidRPr="00891292">
        <w:rPr>
          <w:rFonts w:cs="Tahoma"/>
          <w:sz w:val="24"/>
          <w:szCs w:val="24"/>
        </w:rPr>
        <w:t xml:space="preserve">debido a la separación con la </w:t>
      </w:r>
      <w:r w:rsidR="005D5A97" w:rsidRPr="00891292">
        <w:rPr>
          <w:rFonts w:cs="Tahoma"/>
          <w:sz w:val="24"/>
          <w:szCs w:val="24"/>
        </w:rPr>
        <w:t>madre de esta</w:t>
      </w:r>
      <w:r w:rsidR="00477EA5" w:rsidRPr="00891292">
        <w:rPr>
          <w:rFonts w:cs="Tahoma"/>
          <w:sz w:val="24"/>
          <w:szCs w:val="24"/>
        </w:rPr>
        <w:t>, señora</w:t>
      </w:r>
      <w:r w:rsidR="005D5A97" w:rsidRPr="00891292">
        <w:rPr>
          <w:rFonts w:cs="Tahoma"/>
          <w:sz w:val="24"/>
          <w:szCs w:val="24"/>
        </w:rPr>
        <w:t xml:space="preserve"> VIVIANA FLÓREZ MEJÍA</w:t>
      </w:r>
      <w:r w:rsidRPr="00891292">
        <w:rPr>
          <w:rFonts w:cs="Tahoma"/>
          <w:sz w:val="24"/>
          <w:szCs w:val="24"/>
        </w:rPr>
        <w:t>,</w:t>
      </w:r>
      <w:r w:rsidR="006707DF" w:rsidRPr="00891292">
        <w:rPr>
          <w:rFonts w:cs="Tahoma"/>
          <w:sz w:val="24"/>
          <w:szCs w:val="24"/>
        </w:rPr>
        <w:t xml:space="preserve"> tal situación no implicaba </w:t>
      </w:r>
      <w:r w:rsidRPr="00891292">
        <w:rPr>
          <w:rFonts w:cs="Tahoma"/>
          <w:sz w:val="24"/>
          <w:szCs w:val="24"/>
        </w:rPr>
        <w:t>la cesación del</w:t>
      </w:r>
      <w:r w:rsidR="006707DF" w:rsidRPr="00891292">
        <w:rPr>
          <w:rFonts w:cs="Tahoma"/>
          <w:sz w:val="24"/>
          <w:szCs w:val="24"/>
        </w:rPr>
        <w:t xml:space="preserve"> vínculo parental y por lo mismo había lugar a considerar vigente esa “unidad familiar” al menos con la descendencia, para los efectos jurídico-penales que aquí corresponden</w:t>
      </w:r>
      <w:r w:rsidR="00725CAC" w:rsidRPr="00891292">
        <w:rPr>
          <w:rFonts w:cs="Tahoma"/>
          <w:sz w:val="24"/>
          <w:szCs w:val="24"/>
        </w:rPr>
        <w:t xml:space="preserve">, en tanto como de manera clara lo ha sostenido la jurisprudencia: </w:t>
      </w:r>
      <w:r w:rsidR="00B061AA">
        <w:rPr>
          <w:rFonts w:cs="Tahoma"/>
          <w:sz w:val="24"/>
          <w:szCs w:val="24"/>
        </w:rPr>
        <w:t>“</w:t>
      </w:r>
      <w:r w:rsidR="00725CAC" w:rsidRPr="00B061AA">
        <w:rPr>
          <w:rFonts w:cs="Tahoma"/>
          <w:i/>
          <w:kern w:val="2"/>
          <w:sz w:val="22"/>
          <w:szCs w:val="24"/>
          <w:lang w:eastAsia="es-ES"/>
        </w:rPr>
        <w:t>[…]  la relación entre hijo y padre, o hijo y madre, subsiste a las contingencias de la separación y aún si no conviven, existe el deber de configurar un mundo en común a partir del respeto sentido y recíproco entre ellos, no así entre parejas separadas y que ya no tienen, por lo tanto, un proyecto de familia conjunto</w:t>
      </w:r>
      <w:r w:rsidR="00725CAC" w:rsidRPr="00891292">
        <w:rPr>
          <w:rFonts w:cs="Tahoma"/>
          <w:i/>
          <w:kern w:val="2"/>
          <w:sz w:val="24"/>
          <w:szCs w:val="24"/>
          <w:lang w:eastAsia="es-ES"/>
        </w:rPr>
        <w:t>”</w:t>
      </w:r>
      <w:r w:rsidR="00725CAC" w:rsidRPr="00891292">
        <w:rPr>
          <w:rStyle w:val="Refdenotaalpie"/>
          <w:rFonts w:ascii="Tahoma" w:hAnsi="Tahoma" w:cs="Tahoma"/>
          <w:sz w:val="24"/>
          <w:szCs w:val="24"/>
        </w:rPr>
        <w:t xml:space="preserve"> </w:t>
      </w:r>
      <w:r w:rsidR="00725CAC" w:rsidRPr="00891292">
        <w:rPr>
          <w:rStyle w:val="Refdenotaalpie"/>
          <w:rFonts w:ascii="Tahoma" w:hAnsi="Tahoma" w:cs="Tahoma"/>
          <w:sz w:val="24"/>
          <w:szCs w:val="24"/>
        </w:rPr>
        <w:footnoteReference w:id="5"/>
      </w:r>
      <w:r w:rsidR="001F5BF7">
        <w:rPr>
          <w:rFonts w:cs="Tahoma"/>
          <w:sz w:val="24"/>
          <w:szCs w:val="24"/>
        </w:rPr>
        <w:t>.</w:t>
      </w:r>
    </w:p>
    <w:p w14:paraId="7D6E2381" w14:textId="77777777" w:rsidR="001F5BF7" w:rsidRPr="001F5BF7" w:rsidRDefault="001F5BF7" w:rsidP="00891292">
      <w:pPr>
        <w:spacing w:line="276" w:lineRule="auto"/>
        <w:rPr>
          <w:rFonts w:cs="Tahoma"/>
          <w:i/>
          <w:kern w:val="2"/>
          <w:sz w:val="24"/>
          <w:szCs w:val="24"/>
          <w:lang w:eastAsia="es-ES"/>
        </w:rPr>
      </w:pPr>
    </w:p>
    <w:p w14:paraId="4CB8BCDF" w14:textId="44F5CCEB" w:rsidR="005D5A97" w:rsidRPr="00891292" w:rsidRDefault="005D5A97" w:rsidP="00891292">
      <w:pPr>
        <w:spacing w:line="276" w:lineRule="auto"/>
        <w:rPr>
          <w:rFonts w:cs="Tahoma"/>
          <w:sz w:val="24"/>
          <w:szCs w:val="24"/>
        </w:rPr>
      </w:pPr>
      <w:r w:rsidRPr="00891292">
        <w:rPr>
          <w:rFonts w:cs="Tahoma"/>
          <w:sz w:val="24"/>
          <w:szCs w:val="24"/>
        </w:rPr>
        <w:t xml:space="preserve">Ahora bien, de la </w:t>
      </w:r>
      <w:r w:rsidR="003E2B5D" w:rsidRPr="00891292">
        <w:rPr>
          <w:rFonts w:cs="Tahoma"/>
          <w:sz w:val="24"/>
          <w:szCs w:val="24"/>
        </w:rPr>
        <w:t>información aportada</w:t>
      </w:r>
      <w:r w:rsidR="00AB7B4A" w:rsidRPr="00891292">
        <w:rPr>
          <w:rFonts w:cs="Tahoma"/>
          <w:sz w:val="24"/>
          <w:szCs w:val="24"/>
        </w:rPr>
        <w:t xml:space="preserve"> tanto</w:t>
      </w:r>
      <w:r w:rsidR="003E2B5D" w:rsidRPr="00891292">
        <w:rPr>
          <w:rFonts w:cs="Tahoma"/>
          <w:sz w:val="24"/>
          <w:szCs w:val="24"/>
        </w:rPr>
        <w:t xml:space="preserve"> por los testigos de la defensa como de la Fiscalía, </w:t>
      </w:r>
      <w:r w:rsidRPr="00891292">
        <w:rPr>
          <w:rFonts w:cs="Tahoma"/>
          <w:sz w:val="24"/>
          <w:szCs w:val="24"/>
        </w:rPr>
        <w:t xml:space="preserve">no </w:t>
      </w:r>
      <w:r w:rsidR="009F4A31" w:rsidRPr="00891292">
        <w:rPr>
          <w:rFonts w:cs="Tahoma"/>
          <w:sz w:val="24"/>
          <w:szCs w:val="24"/>
        </w:rPr>
        <w:t xml:space="preserve">hay </w:t>
      </w:r>
      <w:r w:rsidRPr="00891292">
        <w:rPr>
          <w:rFonts w:cs="Tahoma"/>
          <w:sz w:val="24"/>
          <w:szCs w:val="24"/>
        </w:rPr>
        <w:t xml:space="preserve">duda alguna que en enero </w:t>
      </w:r>
      <w:r w:rsidR="00F36950" w:rsidRPr="00891292">
        <w:rPr>
          <w:rFonts w:cs="Tahoma"/>
          <w:sz w:val="24"/>
          <w:szCs w:val="24"/>
        </w:rPr>
        <w:t>27</w:t>
      </w:r>
      <w:r w:rsidRPr="00891292">
        <w:rPr>
          <w:rFonts w:cs="Tahoma"/>
          <w:sz w:val="24"/>
          <w:szCs w:val="24"/>
        </w:rPr>
        <w:t xml:space="preserve"> de 201</w:t>
      </w:r>
      <w:r w:rsidR="00F36950" w:rsidRPr="00891292">
        <w:rPr>
          <w:rFonts w:cs="Tahoma"/>
          <w:sz w:val="24"/>
          <w:szCs w:val="24"/>
        </w:rPr>
        <w:t>7</w:t>
      </w:r>
      <w:r w:rsidRPr="00891292">
        <w:rPr>
          <w:rFonts w:cs="Tahoma"/>
          <w:sz w:val="24"/>
          <w:szCs w:val="24"/>
        </w:rPr>
        <w:t xml:space="preserve">, cuando el señor </w:t>
      </w:r>
      <w:r w:rsidR="004144BC">
        <w:rPr>
          <w:rFonts w:cs="Tahoma"/>
          <w:b/>
          <w:sz w:val="24"/>
          <w:szCs w:val="24"/>
        </w:rPr>
        <w:t>VAOH</w:t>
      </w:r>
      <w:r w:rsidRPr="00891292">
        <w:rPr>
          <w:rFonts w:cs="Tahoma"/>
          <w:sz w:val="24"/>
          <w:szCs w:val="24"/>
        </w:rPr>
        <w:t xml:space="preserve">, se </w:t>
      </w:r>
      <w:r w:rsidR="00A261FD" w:rsidRPr="00891292">
        <w:rPr>
          <w:rFonts w:cs="Tahoma"/>
          <w:sz w:val="24"/>
          <w:szCs w:val="24"/>
        </w:rPr>
        <w:lastRenderedPageBreak/>
        <w:t>trasladó</w:t>
      </w:r>
      <w:r w:rsidRPr="00891292">
        <w:rPr>
          <w:rFonts w:cs="Tahoma"/>
          <w:sz w:val="24"/>
          <w:szCs w:val="24"/>
        </w:rPr>
        <w:t xml:space="preserve"> desde su vivienda ubicada en el barrio Belmonte de esta capital, con destino a la residencia de la señora MARÍA NELLY FLÓREZ VILLADA, tía de la madre de G.O.F., ubicada en el barrio San Félix de Dosquebradas (Rda.), con el fin de recoger a su descendiente quien se encontraba en dicho sitio bajo el cuidado de la </w:t>
      </w:r>
      <w:r w:rsidR="009F4A31" w:rsidRPr="00891292">
        <w:rPr>
          <w:rFonts w:cs="Tahoma"/>
          <w:sz w:val="24"/>
          <w:szCs w:val="24"/>
        </w:rPr>
        <w:t xml:space="preserve">mencionada </w:t>
      </w:r>
      <w:r w:rsidRPr="00891292">
        <w:rPr>
          <w:rFonts w:cs="Tahoma"/>
          <w:sz w:val="24"/>
          <w:szCs w:val="24"/>
        </w:rPr>
        <w:t xml:space="preserve">adulta, una vez se presentó en el lugar, la menor G.O.F., se mostró reacia a acompañar a su padre, entró en llanto, como lo refirieron la señora MARÍA NELLY, el señor </w:t>
      </w:r>
      <w:r w:rsidR="004144BC">
        <w:rPr>
          <w:rFonts w:cs="Tahoma"/>
          <w:b/>
          <w:sz w:val="24"/>
          <w:szCs w:val="24"/>
        </w:rPr>
        <w:t>VAOH</w:t>
      </w:r>
      <w:r w:rsidRPr="00891292">
        <w:rPr>
          <w:rFonts w:cs="Tahoma"/>
          <w:sz w:val="24"/>
          <w:szCs w:val="24"/>
        </w:rPr>
        <w:t xml:space="preserve"> y su esposa CLADIA LORENA GÓMEZ,  ante lo cual su padre</w:t>
      </w:r>
      <w:r w:rsidR="00477EA5" w:rsidRPr="00891292">
        <w:rPr>
          <w:rFonts w:cs="Tahoma"/>
          <w:sz w:val="24"/>
          <w:szCs w:val="24"/>
        </w:rPr>
        <w:t xml:space="preserve"> al no saber por qué </w:t>
      </w:r>
      <w:r w:rsidR="005B2800" w:rsidRPr="00891292">
        <w:rPr>
          <w:rFonts w:cs="Tahoma"/>
          <w:sz w:val="24"/>
          <w:szCs w:val="24"/>
        </w:rPr>
        <w:t xml:space="preserve">su hija </w:t>
      </w:r>
      <w:r w:rsidR="00477EA5" w:rsidRPr="00891292">
        <w:rPr>
          <w:rFonts w:cs="Tahoma"/>
          <w:sz w:val="24"/>
          <w:szCs w:val="24"/>
        </w:rPr>
        <w:t xml:space="preserve">procedía de tal </w:t>
      </w:r>
      <w:r w:rsidR="009F4A31" w:rsidRPr="00891292">
        <w:rPr>
          <w:rFonts w:cs="Tahoma"/>
          <w:sz w:val="24"/>
          <w:szCs w:val="24"/>
        </w:rPr>
        <w:t>forma</w:t>
      </w:r>
      <w:r w:rsidR="00477EA5" w:rsidRPr="00891292">
        <w:rPr>
          <w:rFonts w:cs="Tahoma"/>
          <w:sz w:val="24"/>
          <w:szCs w:val="24"/>
        </w:rPr>
        <w:t xml:space="preserve">, </w:t>
      </w:r>
      <w:r w:rsidR="00011480" w:rsidRPr="00891292">
        <w:rPr>
          <w:rFonts w:cs="Tahoma"/>
          <w:sz w:val="24"/>
          <w:szCs w:val="24"/>
        </w:rPr>
        <w:t xml:space="preserve">la tomó por la fuerza y la </w:t>
      </w:r>
      <w:r w:rsidRPr="00891292">
        <w:rPr>
          <w:rFonts w:cs="Tahoma"/>
          <w:sz w:val="24"/>
          <w:szCs w:val="24"/>
        </w:rPr>
        <w:t>introdujo al vehículo -</w:t>
      </w:r>
      <w:r w:rsidR="00011480" w:rsidRPr="00891292">
        <w:rPr>
          <w:rFonts w:cs="Tahoma"/>
          <w:sz w:val="24"/>
          <w:szCs w:val="24"/>
        </w:rPr>
        <w:t>la niña indicó que lo hizo por el cuello y el adulto por el brazo-</w:t>
      </w:r>
      <w:r w:rsidRPr="00891292">
        <w:rPr>
          <w:rFonts w:cs="Tahoma"/>
          <w:sz w:val="24"/>
          <w:szCs w:val="24"/>
        </w:rPr>
        <w:t xml:space="preserve"> </w:t>
      </w:r>
      <w:r w:rsidR="00011480" w:rsidRPr="00891292">
        <w:rPr>
          <w:rFonts w:cs="Tahoma"/>
          <w:sz w:val="24"/>
          <w:szCs w:val="24"/>
        </w:rPr>
        <w:t xml:space="preserve">a la vez que la intimidó </w:t>
      </w:r>
      <w:r w:rsidRPr="00891292">
        <w:rPr>
          <w:rFonts w:cs="Tahoma"/>
          <w:sz w:val="24"/>
          <w:szCs w:val="24"/>
        </w:rPr>
        <w:t xml:space="preserve">con una correa, pero sin pegarle con ella, </w:t>
      </w:r>
      <w:r w:rsidR="001463EE" w:rsidRPr="00891292">
        <w:rPr>
          <w:rFonts w:cs="Tahoma"/>
          <w:sz w:val="24"/>
          <w:szCs w:val="24"/>
        </w:rPr>
        <w:t xml:space="preserve">para luego proceder </w:t>
      </w:r>
      <w:r w:rsidRPr="00891292">
        <w:rPr>
          <w:rFonts w:cs="Tahoma"/>
          <w:sz w:val="24"/>
          <w:szCs w:val="24"/>
        </w:rPr>
        <w:t>a su traslado hasta su residencia.</w:t>
      </w:r>
    </w:p>
    <w:p w14:paraId="3E3C1DBD" w14:textId="77777777" w:rsidR="005D5A97" w:rsidRPr="00891292" w:rsidRDefault="005D5A97" w:rsidP="00891292">
      <w:pPr>
        <w:spacing w:line="276" w:lineRule="auto"/>
        <w:rPr>
          <w:rFonts w:cs="Tahoma"/>
          <w:sz w:val="24"/>
          <w:szCs w:val="24"/>
        </w:rPr>
      </w:pPr>
    </w:p>
    <w:p w14:paraId="3B080BAA" w14:textId="3BBDCC02" w:rsidR="004C4F31" w:rsidRPr="00891292" w:rsidRDefault="005D5A97" w:rsidP="00891292">
      <w:pPr>
        <w:spacing w:line="276" w:lineRule="auto"/>
        <w:rPr>
          <w:rFonts w:cs="Tahoma"/>
          <w:sz w:val="24"/>
          <w:szCs w:val="24"/>
        </w:rPr>
      </w:pPr>
      <w:r w:rsidRPr="00891292">
        <w:rPr>
          <w:rFonts w:cs="Tahoma"/>
          <w:sz w:val="24"/>
          <w:szCs w:val="24"/>
        </w:rPr>
        <w:t>De lo sucedido en es</w:t>
      </w:r>
      <w:r w:rsidR="002C3A91" w:rsidRPr="00891292">
        <w:rPr>
          <w:rFonts w:cs="Tahoma"/>
          <w:sz w:val="24"/>
          <w:szCs w:val="24"/>
        </w:rPr>
        <w:t>e</w:t>
      </w:r>
      <w:r w:rsidRPr="00891292">
        <w:rPr>
          <w:rFonts w:cs="Tahoma"/>
          <w:sz w:val="24"/>
          <w:szCs w:val="24"/>
        </w:rPr>
        <w:t xml:space="preserve"> primer momento, s</w:t>
      </w:r>
      <w:r w:rsidR="004C4F31" w:rsidRPr="00891292">
        <w:rPr>
          <w:rFonts w:cs="Tahoma"/>
          <w:sz w:val="24"/>
          <w:szCs w:val="24"/>
        </w:rPr>
        <w:t xml:space="preserve">e evidencia </w:t>
      </w:r>
      <w:r w:rsidR="00933E02" w:rsidRPr="00891292">
        <w:rPr>
          <w:rFonts w:cs="Tahoma"/>
          <w:sz w:val="24"/>
          <w:szCs w:val="24"/>
        </w:rPr>
        <w:t xml:space="preserve">de acuerdo </w:t>
      </w:r>
      <w:r w:rsidR="004C4F31" w:rsidRPr="00891292">
        <w:rPr>
          <w:rFonts w:cs="Tahoma"/>
          <w:sz w:val="24"/>
          <w:szCs w:val="24"/>
        </w:rPr>
        <w:t xml:space="preserve">con lo narrado por la señora </w:t>
      </w:r>
      <w:r w:rsidRPr="00891292">
        <w:rPr>
          <w:rFonts w:cs="Tahoma"/>
          <w:sz w:val="24"/>
          <w:szCs w:val="24"/>
        </w:rPr>
        <w:t>MARÍA NELLY FLÓREZ</w:t>
      </w:r>
      <w:r w:rsidR="004C4F31" w:rsidRPr="00891292">
        <w:rPr>
          <w:rFonts w:cs="Tahoma"/>
          <w:sz w:val="24"/>
          <w:szCs w:val="24"/>
        </w:rPr>
        <w:t>, que la menor G.O.F. había llamado a su padre para que la recogiera</w:t>
      </w:r>
      <w:r w:rsidR="007B661E" w:rsidRPr="00891292">
        <w:rPr>
          <w:rStyle w:val="Refdenotaalpie"/>
          <w:rFonts w:ascii="Tahoma" w:hAnsi="Tahoma" w:cs="Tahoma"/>
          <w:iCs/>
          <w:sz w:val="24"/>
          <w:szCs w:val="24"/>
        </w:rPr>
        <w:footnoteReference w:id="6"/>
      </w:r>
      <w:r w:rsidR="004C4F31" w:rsidRPr="00891292">
        <w:rPr>
          <w:rFonts w:cs="Tahoma"/>
          <w:sz w:val="24"/>
          <w:szCs w:val="24"/>
        </w:rPr>
        <w:t xml:space="preserve"> pero al cambiar de idea,</w:t>
      </w:r>
      <w:r w:rsidR="00477EA5" w:rsidRPr="00891292">
        <w:rPr>
          <w:rFonts w:cs="Tahoma"/>
          <w:sz w:val="24"/>
          <w:szCs w:val="24"/>
        </w:rPr>
        <w:t xml:space="preserve"> sin saberse el motivo de ello,</w:t>
      </w:r>
      <w:r w:rsidR="004C4F31" w:rsidRPr="00891292">
        <w:rPr>
          <w:rFonts w:cs="Tahoma"/>
          <w:sz w:val="24"/>
          <w:szCs w:val="24"/>
        </w:rPr>
        <w:t xml:space="preserve"> y al notar que este había llegado</w:t>
      </w:r>
      <w:r w:rsidR="007B661E" w:rsidRPr="00891292">
        <w:rPr>
          <w:rFonts w:cs="Tahoma"/>
          <w:sz w:val="24"/>
          <w:szCs w:val="24"/>
        </w:rPr>
        <w:t xml:space="preserve"> y no querer irse con él</w:t>
      </w:r>
      <w:r w:rsidR="007B661E" w:rsidRPr="00891292">
        <w:rPr>
          <w:rStyle w:val="Refdenotaalpie"/>
          <w:rFonts w:ascii="Tahoma" w:hAnsi="Tahoma" w:cs="Tahoma"/>
          <w:iCs/>
          <w:sz w:val="24"/>
          <w:szCs w:val="24"/>
        </w:rPr>
        <w:footnoteReference w:id="7"/>
      </w:r>
      <w:r w:rsidR="004C4F31" w:rsidRPr="00891292">
        <w:rPr>
          <w:rFonts w:cs="Tahoma"/>
          <w:sz w:val="24"/>
          <w:szCs w:val="24"/>
        </w:rPr>
        <w:t xml:space="preserve">, </w:t>
      </w:r>
      <w:r w:rsidR="00477EA5" w:rsidRPr="00891292">
        <w:rPr>
          <w:rFonts w:cs="Tahoma"/>
          <w:sz w:val="24"/>
          <w:szCs w:val="24"/>
        </w:rPr>
        <w:t xml:space="preserve">varió </w:t>
      </w:r>
      <w:r w:rsidR="004C4F31" w:rsidRPr="00891292">
        <w:rPr>
          <w:rFonts w:cs="Tahoma"/>
          <w:sz w:val="24"/>
          <w:szCs w:val="24"/>
        </w:rPr>
        <w:t xml:space="preserve">su actitud y se puso a llorar. Tal </w:t>
      </w:r>
      <w:r w:rsidR="00477EA5" w:rsidRPr="00891292">
        <w:rPr>
          <w:rFonts w:cs="Tahoma"/>
          <w:sz w:val="24"/>
          <w:szCs w:val="24"/>
        </w:rPr>
        <w:t xml:space="preserve">comportamiento </w:t>
      </w:r>
      <w:r w:rsidR="004C4F31" w:rsidRPr="00891292">
        <w:rPr>
          <w:rFonts w:cs="Tahoma"/>
          <w:sz w:val="24"/>
          <w:szCs w:val="24"/>
        </w:rPr>
        <w:t xml:space="preserve">fue </w:t>
      </w:r>
      <w:r w:rsidR="009F4A31" w:rsidRPr="00891292">
        <w:rPr>
          <w:rFonts w:cs="Tahoma"/>
          <w:sz w:val="24"/>
          <w:szCs w:val="24"/>
        </w:rPr>
        <w:t xml:space="preserve">percibido </w:t>
      </w:r>
      <w:r w:rsidR="004C4F31" w:rsidRPr="00891292">
        <w:rPr>
          <w:rFonts w:cs="Tahoma"/>
          <w:sz w:val="24"/>
          <w:szCs w:val="24"/>
        </w:rPr>
        <w:t xml:space="preserve">por quienes allí se encontraban, denotándose además, </w:t>
      </w:r>
      <w:r w:rsidR="00477EA5" w:rsidRPr="00891292">
        <w:rPr>
          <w:rFonts w:cs="Tahoma"/>
          <w:sz w:val="24"/>
          <w:szCs w:val="24"/>
        </w:rPr>
        <w:t xml:space="preserve">de acuerdo </w:t>
      </w:r>
      <w:r w:rsidR="004C4F31" w:rsidRPr="00891292">
        <w:rPr>
          <w:rFonts w:cs="Tahoma"/>
          <w:sz w:val="24"/>
          <w:szCs w:val="24"/>
        </w:rPr>
        <w:t xml:space="preserve">con lo señalado por el señor </w:t>
      </w:r>
      <w:r w:rsidR="004144BC">
        <w:rPr>
          <w:rFonts w:cs="Tahoma"/>
          <w:b/>
          <w:sz w:val="24"/>
          <w:szCs w:val="24"/>
        </w:rPr>
        <w:t>VAOH</w:t>
      </w:r>
      <w:r w:rsidR="004C4F31" w:rsidRPr="00891292">
        <w:rPr>
          <w:rFonts w:cs="Tahoma"/>
          <w:sz w:val="24"/>
          <w:szCs w:val="24"/>
        </w:rPr>
        <w:t xml:space="preserve">, que la </w:t>
      </w:r>
      <w:r w:rsidR="00025AEC" w:rsidRPr="00891292">
        <w:rPr>
          <w:rFonts w:cs="Tahoma"/>
          <w:sz w:val="24"/>
          <w:szCs w:val="24"/>
        </w:rPr>
        <w:t xml:space="preserve">niña </w:t>
      </w:r>
      <w:r w:rsidR="004C4F31" w:rsidRPr="00891292">
        <w:rPr>
          <w:rFonts w:cs="Tahoma"/>
          <w:sz w:val="24"/>
          <w:szCs w:val="24"/>
        </w:rPr>
        <w:t xml:space="preserve">hizo una “pataleta” o “berrinche”, sin saber </w:t>
      </w:r>
      <w:r w:rsidR="00477EA5" w:rsidRPr="00891292">
        <w:rPr>
          <w:rFonts w:cs="Tahoma"/>
          <w:sz w:val="24"/>
          <w:szCs w:val="24"/>
        </w:rPr>
        <w:t>qué la generó</w:t>
      </w:r>
      <w:r w:rsidR="004C4F31" w:rsidRPr="00891292">
        <w:rPr>
          <w:rFonts w:cs="Tahoma"/>
          <w:sz w:val="24"/>
          <w:szCs w:val="24"/>
        </w:rPr>
        <w:t xml:space="preserve">, por lo </w:t>
      </w:r>
      <w:r w:rsidR="002C3A91" w:rsidRPr="00891292">
        <w:rPr>
          <w:rFonts w:cs="Tahoma"/>
          <w:sz w:val="24"/>
          <w:szCs w:val="24"/>
        </w:rPr>
        <w:t xml:space="preserve">que </w:t>
      </w:r>
      <w:r w:rsidR="004C4F31" w:rsidRPr="00891292">
        <w:rPr>
          <w:rFonts w:cs="Tahoma"/>
          <w:sz w:val="24"/>
          <w:szCs w:val="24"/>
        </w:rPr>
        <w:t xml:space="preserve">decidió tomarla de sus brazos e introducirla al carro, </w:t>
      </w:r>
      <w:r w:rsidR="002C3A91" w:rsidRPr="00891292">
        <w:rPr>
          <w:rFonts w:cs="Tahoma"/>
          <w:sz w:val="24"/>
          <w:szCs w:val="24"/>
        </w:rPr>
        <w:t xml:space="preserve">ante lo cual </w:t>
      </w:r>
      <w:r w:rsidR="004C4F31" w:rsidRPr="00891292">
        <w:rPr>
          <w:rFonts w:cs="Tahoma"/>
          <w:sz w:val="24"/>
          <w:szCs w:val="24"/>
        </w:rPr>
        <w:t xml:space="preserve">la </w:t>
      </w:r>
      <w:r w:rsidR="00A37FCF" w:rsidRPr="00891292">
        <w:rPr>
          <w:rFonts w:cs="Tahoma"/>
          <w:sz w:val="24"/>
          <w:szCs w:val="24"/>
        </w:rPr>
        <w:t xml:space="preserve">pequeña </w:t>
      </w:r>
      <w:r w:rsidR="004C4F31" w:rsidRPr="00891292">
        <w:rPr>
          <w:rFonts w:cs="Tahoma"/>
          <w:sz w:val="24"/>
          <w:szCs w:val="24"/>
        </w:rPr>
        <w:t>se salió en una primera oportunidad y luego de que se agarrara de la señora MARÍA NELLY FLÓREZ</w:t>
      </w:r>
      <w:r w:rsidR="00477EA5" w:rsidRPr="00891292">
        <w:rPr>
          <w:rFonts w:cs="Tahoma"/>
          <w:sz w:val="24"/>
          <w:szCs w:val="24"/>
        </w:rPr>
        <w:t xml:space="preserve"> -como esta lo manifestó-</w:t>
      </w:r>
      <w:r w:rsidR="004C4F31" w:rsidRPr="00891292">
        <w:rPr>
          <w:rFonts w:cs="Tahoma"/>
          <w:sz w:val="24"/>
          <w:szCs w:val="24"/>
        </w:rPr>
        <w:t>, nuevamente la tomó a la fuerza y la in</w:t>
      </w:r>
      <w:r w:rsidR="00E46558" w:rsidRPr="00891292">
        <w:rPr>
          <w:rFonts w:cs="Tahoma"/>
          <w:sz w:val="24"/>
          <w:szCs w:val="24"/>
        </w:rPr>
        <w:t xml:space="preserve">gresó </w:t>
      </w:r>
      <w:r w:rsidR="004C4F31" w:rsidRPr="00891292">
        <w:rPr>
          <w:rFonts w:cs="Tahoma"/>
          <w:sz w:val="24"/>
          <w:szCs w:val="24"/>
        </w:rPr>
        <w:t>a</w:t>
      </w:r>
      <w:r w:rsidR="00477EA5" w:rsidRPr="00891292">
        <w:rPr>
          <w:rFonts w:cs="Tahoma"/>
          <w:sz w:val="24"/>
          <w:szCs w:val="24"/>
        </w:rPr>
        <w:t>l</w:t>
      </w:r>
      <w:r w:rsidR="004C4F31" w:rsidRPr="00891292">
        <w:rPr>
          <w:rFonts w:cs="Tahoma"/>
          <w:sz w:val="24"/>
          <w:szCs w:val="24"/>
        </w:rPr>
        <w:t xml:space="preserve"> vehículo </w:t>
      </w:r>
      <w:r w:rsidR="002C3A91" w:rsidRPr="00891292">
        <w:rPr>
          <w:rFonts w:cs="Tahoma"/>
          <w:sz w:val="24"/>
          <w:szCs w:val="24"/>
        </w:rPr>
        <w:t>e intimid</w:t>
      </w:r>
      <w:r w:rsidR="00477EA5" w:rsidRPr="00891292">
        <w:rPr>
          <w:rFonts w:cs="Tahoma"/>
          <w:sz w:val="24"/>
          <w:szCs w:val="24"/>
        </w:rPr>
        <w:t>ó</w:t>
      </w:r>
      <w:r w:rsidR="002C3A91" w:rsidRPr="00891292">
        <w:rPr>
          <w:rFonts w:cs="Tahoma"/>
          <w:sz w:val="24"/>
          <w:szCs w:val="24"/>
        </w:rPr>
        <w:t xml:space="preserve"> con una correa </w:t>
      </w:r>
      <w:r w:rsidR="004C4F31" w:rsidRPr="00891292">
        <w:rPr>
          <w:rFonts w:cs="Tahoma"/>
          <w:sz w:val="24"/>
          <w:szCs w:val="24"/>
        </w:rPr>
        <w:t xml:space="preserve">para </w:t>
      </w:r>
      <w:r w:rsidR="002C3A91" w:rsidRPr="00891292">
        <w:rPr>
          <w:rFonts w:cs="Tahoma"/>
          <w:sz w:val="24"/>
          <w:szCs w:val="24"/>
        </w:rPr>
        <w:t xml:space="preserve">luego de ello irse </w:t>
      </w:r>
      <w:r w:rsidR="00477EA5" w:rsidRPr="00891292">
        <w:rPr>
          <w:rFonts w:cs="Tahoma"/>
          <w:sz w:val="24"/>
          <w:szCs w:val="24"/>
        </w:rPr>
        <w:t>de ese lugar</w:t>
      </w:r>
      <w:r w:rsidR="004C4F31" w:rsidRPr="00891292">
        <w:rPr>
          <w:rFonts w:cs="Tahoma"/>
          <w:sz w:val="24"/>
          <w:szCs w:val="24"/>
        </w:rPr>
        <w:t>.</w:t>
      </w:r>
    </w:p>
    <w:p w14:paraId="0835AE8A" w14:textId="0E7591C4" w:rsidR="004C4F31" w:rsidRPr="00891292" w:rsidRDefault="004C4F31" w:rsidP="00891292">
      <w:pPr>
        <w:spacing w:line="276" w:lineRule="auto"/>
        <w:rPr>
          <w:rFonts w:cs="Tahoma"/>
          <w:sz w:val="24"/>
          <w:szCs w:val="24"/>
        </w:rPr>
      </w:pPr>
    </w:p>
    <w:p w14:paraId="4F65D76E" w14:textId="0554F54B" w:rsidR="004C4F31" w:rsidRPr="00891292" w:rsidRDefault="004C4F31" w:rsidP="00891292">
      <w:pPr>
        <w:spacing w:line="276" w:lineRule="auto"/>
        <w:rPr>
          <w:rFonts w:cs="Tahoma"/>
          <w:sz w:val="24"/>
          <w:szCs w:val="24"/>
        </w:rPr>
      </w:pPr>
      <w:r w:rsidRPr="00891292">
        <w:rPr>
          <w:rFonts w:cs="Tahoma"/>
          <w:sz w:val="24"/>
          <w:szCs w:val="24"/>
        </w:rPr>
        <w:t xml:space="preserve">Es cierto que la señora MARÍA NELLY adujo no haber visto si el padre de </w:t>
      </w:r>
      <w:r w:rsidR="005B2800" w:rsidRPr="00891292">
        <w:rPr>
          <w:rFonts w:cs="Tahoma"/>
          <w:sz w:val="24"/>
          <w:szCs w:val="24"/>
        </w:rPr>
        <w:t>G.O.F.</w:t>
      </w:r>
      <w:r w:rsidRPr="00891292">
        <w:rPr>
          <w:rFonts w:cs="Tahoma"/>
          <w:sz w:val="24"/>
          <w:szCs w:val="24"/>
        </w:rPr>
        <w:t xml:space="preserve"> la tomó por el cuello, y que de ello se </w:t>
      </w:r>
      <w:r w:rsidR="00477EA5" w:rsidRPr="00891292">
        <w:rPr>
          <w:rFonts w:cs="Tahoma"/>
          <w:sz w:val="24"/>
          <w:szCs w:val="24"/>
        </w:rPr>
        <w:t xml:space="preserve">enteró </w:t>
      </w:r>
      <w:r w:rsidRPr="00891292">
        <w:rPr>
          <w:rFonts w:cs="Tahoma"/>
          <w:sz w:val="24"/>
          <w:szCs w:val="24"/>
        </w:rPr>
        <w:t>po</w:t>
      </w:r>
      <w:r w:rsidR="009F4A31" w:rsidRPr="00891292">
        <w:rPr>
          <w:rFonts w:cs="Tahoma"/>
          <w:sz w:val="24"/>
          <w:szCs w:val="24"/>
        </w:rPr>
        <w:t xml:space="preserve">r comentarios </w:t>
      </w:r>
      <w:r w:rsidRPr="00891292">
        <w:rPr>
          <w:rFonts w:cs="Tahoma"/>
          <w:sz w:val="24"/>
          <w:szCs w:val="24"/>
        </w:rPr>
        <w:t>de otros vecinos</w:t>
      </w:r>
      <w:r w:rsidR="00536A24" w:rsidRPr="00891292">
        <w:rPr>
          <w:rFonts w:cs="Tahoma"/>
          <w:sz w:val="24"/>
          <w:szCs w:val="24"/>
        </w:rPr>
        <w:t xml:space="preserve"> </w:t>
      </w:r>
      <w:r w:rsidRPr="00891292">
        <w:rPr>
          <w:rFonts w:cs="Tahoma"/>
          <w:sz w:val="24"/>
          <w:szCs w:val="24"/>
        </w:rPr>
        <w:t xml:space="preserve">-que no fueron llevados a juicio-, y por ende </w:t>
      </w:r>
      <w:r w:rsidR="00011480" w:rsidRPr="00891292">
        <w:rPr>
          <w:rFonts w:cs="Tahoma"/>
          <w:sz w:val="24"/>
          <w:szCs w:val="24"/>
        </w:rPr>
        <w:t>lo</w:t>
      </w:r>
      <w:r w:rsidR="002D35B5" w:rsidRPr="00891292">
        <w:rPr>
          <w:rFonts w:cs="Tahoma"/>
          <w:sz w:val="24"/>
          <w:szCs w:val="24"/>
        </w:rPr>
        <w:t xml:space="preserve"> plasmado por </w:t>
      </w:r>
      <w:r w:rsidR="00011480" w:rsidRPr="00891292">
        <w:rPr>
          <w:rFonts w:cs="Tahoma"/>
          <w:sz w:val="24"/>
          <w:szCs w:val="24"/>
        </w:rPr>
        <w:t xml:space="preserve">estos </w:t>
      </w:r>
      <w:r w:rsidRPr="00891292">
        <w:rPr>
          <w:rFonts w:cs="Tahoma"/>
          <w:sz w:val="24"/>
          <w:szCs w:val="24"/>
        </w:rPr>
        <w:t>en entrevistas, cuyos extractos dejó plasmado el investigador en el informe</w:t>
      </w:r>
      <w:r w:rsidR="00B23E68" w:rsidRPr="00891292">
        <w:rPr>
          <w:rFonts w:cs="Tahoma"/>
          <w:sz w:val="24"/>
          <w:szCs w:val="24"/>
        </w:rPr>
        <w:t xml:space="preserve"> </w:t>
      </w:r>
      <w:r w:rsidRPr="00891292">
        <w:rPr>
          <w:rFonts w:cs="Tahoma"/>
          <w:sz w:val="24"/>
          <w:szCs w:val="24"/>
        </w:rPr>
        <w:t xml:space="preserve">que se </w:t>
      </w:r>
      <w:r w:rsidR="00E46558" w:rsidRPr="00891292">
        <w:rPr>
          <w:rFonts w:cs="Tahoma"/>
          <w:sz w:val="24"/>
          <w:szCs w:val="24"/>
        </w:rPr>
        <w:t xml:space="preserve">arrimó </w:t>
      </w:r>
      <w:r w:rsidRPr="00891292">
        <w:rPr>
          <w:rFonts w:cs="Tahoma"/>
          <w:sz w:val="24"/>
          <w:szCs w:val="24"/>
        </w:rPr>
        <w:t>a juicio</w:t>
      </w:r>
      <w:r w:rsidR="00B23E68" w:rsidRPr="00891292">
        <w:rPr>
          <w:rStyle w:val="Refdenotaalpie"/>
          <w:rFonts w:ascii="Tahoma" w:hAnsi="Tahoma" w:cs="Tahoma"/>
          <w:iCs/>
          <w:sz w:val="24"/>
          <w:szCs w:val="24"/>
        </w:rPr>
        <w:footnoteReference w:id="8"/>
      </w:r>
      <w:r w:rsidRPr="00891292">
        <w:rPr>
          <w:rFonts w:cs="Tahoma"/>
          <w:sz w:val="24"/>
          <w:szCs w:val="24"/>
        </w:rPr>
        <w:t>, no pueden ser objeto de valoración alguna, al tratarse de prueba de referencia inadmisible</w:t>
      </w:r>
      <w:r w:rsidR="00011480" w:rsidRPr="00891292">
        <w:rPr>
          <w:rFonts w:cs="Tahoma"/>
          <w:sz w:val="24"/>
          <w:szCs w:val="24"/>
        </w:rPr>
        <w:t xml:space="preserve">, </w:t>
      </w:r>
      <w:r w:rsidR="00477EA5" w:rsidRPr="00891292">
        <w:rPr>
          <w:rFonts w:cs="Tahoma"/>
          <w:sz w:val="24"/>
          <w:szCs w:val="24"/>
        </w:rPr>
        <w:t xml:space="preserve">sin que </w:t>
      </w:r>
      <w:r w:rsidR="00011480" w:rsidRPr="00891292">
        <w:rPr>
          <w:rFonts w:cs="Tahoma"/>
          <w:sz w:val="24"/>
          <w:szCs w:val="24"/>
        </w:rPr>
        <w:t>el padre de la pequeña nada dij</w:t>
      </w:r>
      <w:r w:rsidR="00477EA5" w:rsidRPr="00891292">
        <w:rPr>
          <w:rFonts w:cs="Tahoma"/>
          <w:sz w:val="24"/>
          <w:szCs w:val="24"/>
        </w:rPr>
        <w:t>era</w:t>
      </w:r>
      <w:r w:rsidR="00011480" w:rsidRPr="00891292">
        <w:rPr>
          <w:rFonts w:cs="Tahoma"/>
          <w:sz w:val="24"/>
          <w:szCs w:val="24"/>
        </w:rPr>
        <w:t xml:space="preserve"> al respecto, </w:t>
      </w:r>
      <w:r w:rsidR="00477EA5" w:rsidRPr="00891292">
        <w:rPr>
          <w:rFonts w:cs="Tahoma"/>
          <w:sz w:val="24"/>
          <w:szCs w:val="24"/>
        </w:rPr>
        <w:t xml:space="preserve">pues </w:t>
      </w:r>
      <w:r w:rsidR="00011480" w:rsidRPr="00891292">
        <w:rPr>
          <w:rFonts w:cs="Tahoma"/>
          <w:sz w:val="24"/>
          <w:szCs w:val="24"/>
        </w:rPr>
        <w:t xml:space="preserve">solo </w:t>
      </w:r>
      <w:r w:rsidR="00B23E68" w:rsidRPr="00891292">
        <w:rPr>
          <w:rFonts w:cs="Tahoma"/>
          <w:sz w:val="24"/>
          <w:szCs w:val="24"/>
        </w:rPr>
        <w:t xml:space="preserve">expresó </w:t>
      </w:r>
      <w:r w:rsidR="00011480" w:rsidRPr="00891292">
        <w:rPr>
          <w:rFonts w:cs="Tahoma"/>
          <w:sz w:val="24"/>
          <w:szCs w:val="24"/>
        </w:rPr>
        <w:t>que lo hizo de sus brazos, como</w:t>
      </w:r>
      <w:r w:rsidR="00933E02" w:rsidRPr="00891292">
        <w:rPr>
          <w:rFonts w:cs="Tahoma"/>
          <w:sz w:val="24"/>
          <w:szCs w:val="24"/>
        </w:rPr>
        <w:t xml:space="preserve"> también </w:t>
      </w:r>
      <w:r w:rsidR="00011480" w:rsidRPr="00891292">
        <w:rPr>
          <w:rFonts w:cs="Tahoma"/>
          <w:sz w:val="24"/>
          <w:szCs w:val="24"/>
        </w:rPr>
        <w:t>su cónyuge lo relató</w:t>
      </w:r>
      <w:r w:rsidR="00477EA5" w:rsidRPr="00891292">
        <w:rPr>
          <w:rFonts w:cs="Tahoma"/>
          <w:sz w:val="24"/>
          <w:szCs w:val="24"/>
        </w:rPr>
        <w:t xml:space="preserve">; no obstante, </w:t>
      </w:r>
      <w:r w:rsidR="00011480" w:rsidRPr="00891292">
        <w:rPr>
          <w:rFonts w:cs="Tahoma"/>
          <w:sz w:val="24"/>
          <w:szCs w:val="24"/>
        </w:rPr>
        <w:t xml:space="preserve">de la información que rindió la niña, se tiene que </w:t>
      </w:r>
      <w:r w:rsidR="00B23E68" w:rsidRPr="00891292">
        <w:rPr>
          <w:rFonts w:cs="Tahoma"/>
          <w:sz w:val="24"/>
          <w:szCs w:val="24"/>
        </w:rPr>
        <w:t xml:space="preserve">fue clara en </w:t>
      </w:r>
      <w:r w:rsidR="001463EE" w:rsidRPr="00891292">
        <w:rPr>
          <w:rFonts w:cs="Tahoma"/>
          <w:sz w:val="24"/>
          <w:szCs w:val="24"/>
        </w:rPr>
        <w:t xml:space="preserve">manifestar </w:t>
      </w:r>
      <w:r w:rsidR="00B23E68" w:rsidRPr="00891292">
        <w:rPr>
          <w:rFonts w:cs="Tahoma"/>
          <w:sz w:val="24"/>
          <w:szCs w:val="24"/>
        </w:rPr>
        <w:t>que su progenitor la tomó tanto de los brazos como del cuello</w:t>
      </w:r>
      <w:r w:rsidR="00011480" w:rsidRPr="00891292">
        <w:rPr>
          <w:rFonts w:cs="Tahoma"/>
          <w:sz w:val="24"/>
          <w:szCs w:val="24"/>
        </w:rPr>
        <w:t xml:space="preserve"> para </w:t>
      </w:r>
      <w:r w:rsidR="00B23E68" w:rsidRPr="00891292">
        <w:rPr>
          <w:rFonts w:cs="Tahoma"/>
          <w:sz w:val="24"/>
          <w:szCs w:val="24"/>
        </w:rPr>
        <w:t>luego de ello hacer que se subiera al rodante.</w:t>
      </w:r>
    </w:p>
    <w:p w14:paraId="54668053" w14:textId="7B55D11B" w:rsidR="00011480" w:rsidRPr="00891292" w:rsidRDefault="00011480" w:rsidP="00891292">
      <w:pPr>
        <w:spacing w:line="276" w:lineRule="auto"/>
        <w:rPr>
          <w:rFonts w:cs="Tahoma"/>
          <w:sz w:val="24"/>
          <w:szCs w:val="24"/>
        </w:rPr>
      </w:pPr>
    </w:p>
    <w:p w14:paraId="2643FAA9" w14:textId="1F64F862" w:rsidR="00011480" w:rsidRPr="00891292" w:rsidRDefault="00011480" w:rsidP="00891292">
      <w:pPr>
        <w:spacing w:line="276" w:lineRule="auto"/>
        <w:rPr>
          <w:rFonts w:cs="Tahoma"/>
          <w:sz w:val="24"/>
          <w:szCs w:val="24"/>
        </w:rPr>
      </w:pPr>
      <w:r w:rsidRPr="00891292">
        <w:rPr>
          <w:rFonts w:cs="Tahoma"/>
          <w:sz w:val="24"/>
          <w:szCs w:val="24"/>
        </w:rPr>
        <w:t xml:space="preserve">Sea como fuere, </w:t>
      </w:r>
      <w:r w:rsidRPr="00891292">
        <w:rPr>
          <w:rFonts w:cs="Tahoma"/>
          <w:i/>
          <w:iCs/>
          <w:sz w:val="24"/>
          <w:szCs w:val="24"/>
        </w:rPr>
        <w:t xml:space="preserve">de lo </w:t>
      </w:r>
      <w:r w:rsidR="00613D77" w:rsidRPr="00891292">
        <w:rPr>
          <w:rFonts w:cs="Tahoma"/>
          <w:i/>
          <w:iCs/>
          <w:sz w:val="24"/>
          <w:szCs w:val="24"/>
        </w:rPr>
        <w:t>ocurrido en ese instante</w:t>
      </w:r>
      <w:r w:rsidRPr="00891292">
        <w:rPr>
          <w:rFonts w:cs="Tahoma"/>
          <w:sz w:val="24"/>
          <w:szCs w:val="24"/>
        </w:rPr>
        <w:t xml:space="preserve">, no se evidencia por parte de la Sala agresión alguna de parte del señor </w:t>
      </w:r>
      <w:r w:rsidR="004144BC">
        <w:rPr>
          <w:rFonts w:cs="Tahoma"/>
          <w:b/>
          <w:sz w:val="24"/>
          <w:szCs w:val="24"/>
        </w:rPr>
        <w:t>VAOH</w:t>
      </w:r>
      <w:r w:rsidRPr="00891292">
        <w:rPr>
          <w:rFonts w:cs="Tahoma"/>
          <w:sz w:val="24"/>
          <w:szCs w:val="24"/>
        </w:rPr>
        <w:t xml:space="preserve"> con respecto </w:t>
      </w:r>
      <w:r w:rsidR="005B2800" w:rsidRPr="00891292">
        <w:rPr>
          <w:rFonts w:cs="Tahoma"/>
          <w:sz w:val="24"/>
          <w:szCs w:val="24"/>
        </w:rPr>
        <w:t>a su hija</w:t>
      </w:r>
      <w:r w:rsidRPr="00891292">
        <w:rPr>
          <w:rFonts w:cs="Tahoma"/>
          <w:sz w:val="24"/>
          <w:szCs w:val="24"/>
        </w:rPr>
        <w:t>, en tanto fue a raíz del llanto incontrolable que esta presenta</w:t>
      </w:r>
      <w:r w:rsidR="00B23E68" w:rsidRPr="00891292">
        <w:rPr>
          <w:rFonts w:cs="Tahoma"/>
          <w:sz w:val="24"/>
          <w:szCs w:val="24"/>
        </w:rPr>
        <w:t>b</w:t>
      </w:r>
      <w:r w:rsidRPr="00891292">
        <w:rPr>
          <w:rFonts w:cs="Tahoma"/>
          <w:sz w:val="24"/>
          <w:szCs w:val="24"/>
        </w:rPr>
        <w:t xml:space="preserve">a y su negativa de abordar el vehículo para </w:t>
      </w:r>
      <w:r w:rsidRPr="00891292">
        <w:rPr>
          <w:rFonts w:cs="Tahoma"/>
          <w:sz w:val="24"/>
          <w:szCs w:val="24"/>
        </w:rPr>
        <w:lastRenderedPageBreak/>
        <w:t xml:space="preserve">ser llevada a la vivienda del padre, que este tomó la decisión de asirla a la fuerza para que se subiera al rodante, y si bien es cierto, la señora MARÍA NELLY indicó que escuchaba cuando las latas del carro sonaban, para predicar que la menor fue subida de manera violenta o “tirada” como expresión que tanto ella como la niña usó, de lo dicho por </w:t>
      </w:r>
      <w:r w:rsidR="004144BC">
        <w:rPr>
          <w:rFonts w:cs="Tahoma"/>
          <w:b/>
          <w:sz w:val="24"/>
          <w:szCs w:val="24"/>
        </w:rPr>
        <w:t>VAOH</w:t>
      </w:r>
      <w:r w:rsidRPr="00891292">
        <w:rPr>
          <w:rFonts w:cs="Tahoma"/>
          <w:sz w:val="24"/>
          <w:szCs w:val="24"/>
        </w:rPr>
        <w:t xml:space="preserve"> y su cónyuge, se tiene que </w:t>
      </w:r>
      <w:r w:rsidR="00725CAC" w:rsidRPr="00891292">
        <w:rPr>
          <w:rFonts w:cs="Tahoma"/>
          <w:sz w:val="24"/>
          <w:szCs w:val="24"/>
        </w:rPr>
        <w:t>precisamente ante la molestia de la</w:t>
      </w:r>
      <w:r w:rsidR="004A504F" w:rsidRPr="00891292">
        <w:rPr>
          <w:rFonts w:cs="Tahoma"/>
          <w:sz w:val="24"/>
          <w:szCs w:val="24"/>
        </w:rPr>
        <w:t xml:space="preserve"> pequeña </w:t>
      </w:r>
      <w:r w:rsidR="00725CAC" w:rsidRPr="00891292">
        <w:rPr>
          <w:rFonts w:cs="Tahoma"/>
          <w:sz w:val="24"/>
          <w:szCs w:val="24"/>
        </w:rPr>
        <w:t xml:space="preserve">para no irse con su </w:t>
      </w:r>
      <w:r w:rsidRPr="00891292">
        <w:rPr>
          <w:rFonts w:cs="Tahoma"/>
          <w:sz w:val="24"/>
          <w:szCs w:val="24"/>
        </w:rPr>
        <w:t xml:space="preserve">progenitor, empezó a gritar y a dar patadas al interior del rodante, más específicamente sobre el respaldo de la silla que ocupaba como copiloto la señora CLAUDIA LORENA GÓMEZ PARRA, </w:t>
      </w:r>
      <w:r w:rsidR="001463EE" w:rsidRPr="00891292">
        <w:rPr>
          <w:rFonts w:cs="Tahoma"/>
          <w:sz w:val="24"/>
          <w:szCs w:val="24"/>
        </w:rPr>
        <w:t xml:space="preserve">y </w:t>
      </w:r>
      <w:r w:rsidRPr="00891292">
        <w:rPr>
          <w:rFonts w:cs="Tahoma"/>
          <w:sz w:val="24"/>
          <w:szCs w:val="24"/>
        </w:rPr>
        <w:t xml:space="preserve">quizás ello </w:t>
      </w:r>
      <w:r w:rsidR="00536A24" w:rsidRPr="00891292">
        <w:rPr>
          <w:rFonts w:cs="Tahoma"/>
          <w:sz w:val="24"/>
          <w:szCs w:val="24"/>
        </w:rPr>
        <w:t xml:space="preserve">fue </w:t>
      </w:r>
      <w:r w:rsidRPr="00891292">
        <w:rPr>
          <w:rFonts w:cs="Tahoma"/>
          <w:sz w:val="24"/>
          <w:szCs w:val="24"/>
        </w:rPr>
        <w:t xml:space="preserve">el sonido que </w:t>
      </w:r>
      <w:r w:rsidR="004A504F" w:rsidRPr="00891292">
        <w:rPr>
          <w:rFonts w:cs="Tahoma"/>
          <w:sz w:val="24"/>
          <w:szCs w:val="24"/>
        </w:rPr>
        <w:t xml:space="preserve">escuchó </w:t>
      </w:r>
      <w:r w:rsidRPr="00891292">
        <w:rPr>
          <w:rFonts w:cs="Tahoma"/>
          <w:sz w:val="24"/>
          <w:szCs w:val="24"/>
        </w:rPr>
        <w:t xml:space="preserve">la señora MARÍA NELLY, pero no </w:t>
      </w:r>
      <w:r w:rsidR="00536A24" w:rsidRPr="00891292">
        <w:rPr>
          <w:rFonts w:cs="Tahoma"/>
          <w:sz w:val="24"/>
          <w:szCs w:val="24"/>
        </w:rPr>
        <w:t xml:space="preserve">porque </w:t>
      </w:r>
      <w:r w:rsidRPr="00891292">
        <w:rPr>
          <w:rFonts w:cs="Tahoma"/>
          <w:sz w:val="24"/>
          <w:szCs w:val="24"/>
        </w:rPr>
        <w:t xml:space="preserve">en ese preciso </w:t>
      </w:r>
      <w:r w:rsidR="001463EE" w:rsidRPr="00891292">
        <w:rPr>
          <w:rFonts w:cs="Tahoma"/>
          <w:sz w:val="24"/>
          <w:szCs w:val="24"/>
        </w:rPr>
        <w:t xml:space="preserve">instante </w:t>
      </w:r>
      <w:r w:rsidR="00536A24" w:rsidRPr="00891292">
        <w:rPr>
          <w:rFonts w:cs="Tahoma"/>
          <w:sz w:val="24"/>
          <w:szCs w:val="24"/>
        </w:rPr>
        <w:t xml:space="preserve">se ejecutara </w:t>
      </w:r>
      <w:r w:rsidRPr="00891292">
        <w:rPr>
          <w:rFonts w:cs="Tahoma"/>
          <w:sz w:val="24"/>
          <w:szCs w:val="24"/>
        </w:rPr>
        <w:t xml:space="preserve">agresión alguna, </w:t>
      </w:r>
      <w:r w:rsidR="00725CAC" w:rsidRPr="00891292">
        <w:rPr>
          <w:rFonts w:cs="Tahoma"/>
          <w:sz w:val="24"/>
          <w:szCs w:val="24"/>
        </w:rPr>
        <w:t xml:space="preserve">y aunque su </w:t>
      </w:r>
      <w:r w:rsidRPr="00891292">
        <w:rPr>
          <w:rFonts w:cs="Tahoma"/>
          <w:sz w:val="24"/>
          <w:szCs w:val="24"/>
        </w:rPr>
        <w:t xml:space="preserve">padre le exhibió una correa, finalmente con la misma no la golpeó en ese momento como lo sostuvo la adulta y </w:t>
      </w:r>
      <w:r w:rsidR="007B661E" w:rsidRPr="00891292">
        <w:rPr>
          <w:rFonts w:cs="Tahoma"/>
          <w:sz w:val="24"/>
          <w:szCs w:val="24"/>
        </w:rPr>
        <w:t>ratificó la menor.</w:t>
      </w:r>
    </w:p>
    <w:p w14:paraId="0973AA36" w14:textId="77777777" w:rsidR="00837672" w:rsidRPr="00891292" w:rsidRDefault="00837672" w:rsidP="00891292">
      <w:pPr>
        <w:spacing w:line="276" w:lineRule="auto"/>
        <w:rPr>
          <w:rFonts w:cs="Tahoma"/>
          <w:sz w:val="24"/>
          <w:szCs w:val="24"/>
        </w:rPr>
      </w:pPr>
    </w:p>
    <w:p w14:paraId="6B6E2369" w14:textId="246C9A0E" w:rsidR="00A37FCF" w:rsidRPr="00891292" w:rsidRDefault="00011480" w:rsidP="00891292">
      <w:pPr>
        <w:spacing w:line="276" w:lineRule="auto"/>
        <w:rPr>
          <w:rFonts w:cs="Tahoma"/>
          <w:sz w:val="24"/>
          <w:szCs w:val="24"/>
        </w:rPr>
      </w:pPr>
      <w:r w:rsidRPr="00891292">
        <w:rPr>
          <w:rFonts w:cs="Tahoma"/>
          <w:sz w:val="24"/>
          <w:szCs w:val="24"/>
        </w:rPr>
        <w:t xml:space="preserve">De lo </w:t>
      </w:r>
      <w:r w:rsidR="00901D11" w:rsidRPr="00891292">
        <w:rPr>
          <w:rFonts w:cs="Tahoma"/>
          <w:sz w:val="24"/>
          <w:szCs w:val="24"/>
        </w:rPr>
        <w:t xml:space="preserve">ocurrido </w:t>
      </w:r>
      <w:r w:rsidRPr="00891292">
        <w:rPr>
          <w:rFonts w:cs="Tahoma"/>
          <w:sz w:val="24"/>
          <w:szCs w:val="24"/>
        </w:rPr>
        <w:t xml:space="preserve">en ese primer encuentro entre la niña G.O.F. y su padre </w:t>
      </w:r>
      <w:r w:rsidR="004144BC">
        <w:rPr>
          <w:rFonts w:cs="Tahoma"/>
          <w:b/>
          <w:sz w:val="24"/>
          <w:szCs w:val="24"/>
        </w:rPr>
        <w:t>VAOH</w:t>
      </w:r>
      <w:r w:rsidRPr="00891292">
        <w:rPr>
          <w:rFonts w:cs="Tahoma"/>
          <w:sz w:val="24"/>
          <w:szCs w:val="24"/>
        </w:rPr>
        <w:t>, no puede, en sentir de la Sala</w:t>
      </w:r>
      <w:r w:rsidR="00725CAC" w:rsidRPr="00891292">
        <w:rPr>
          <w:rFonts w:cs="Tahoma"/>
          <w:sz w:val="24"/>
          <w:szCs w:val="24"/>
        </w:rPr>
        <w:t>,</w:t>
      </w:r>
      <w:r w:rsidRPr="00891292">
        <w:rPr>
          <w:rFonts w:cs="Tahoma"/>
          <w:sz w:val="24"/>
          <w:szCs w:val="24"/>
        </w:rPr>
        <w:t xml:space="preserve"> predicarse violencia intrafamiliar alguna</w:t>
      </w:r>
      <w:r w:rsidR="00536A24" w:rsidRPr="00891292">
        <w:rPr>
          <w:rFonts w:cs="Tahoma"/>
          <w:sz w:val="24"/>
          <w:szCs w:val="24"/>
        </w:rPr>
        <w:t>;</w:t>
      </w:r>
      <w:r w:rsidR="00A37FCF" w:rsidRPr="00891292">
        <w:rPr>
          <w:rFonts w:cs="Tahoma"/>
          <w:sz w:val="24"/>
          <w:szCs w:val="24"/>
        </w:rPr>
        <w:t xml:space="preserve"> no obstante</w:t>
      </w:r>
      <w:r w:rsidR="00536A24" w:rsidRPr="00891292">
        <w:rPr>
          <w:rFonts w:cs="Tahoma"/>
          <w:sz w:val="24"/>
          <w:szCs w:val="24"/>
        </w:rPr>
        <w:t>,</w:t>
      </w:r>
      <w:r w:rsidR="00A37FCF" w:rsidRPr="00891292">
        <w:rPr>
          <w:rFonts w:cs="Tahoma"/>
          <w:sz w:val="24"/>
          <w:szCs w:val="24"/>
        </w:rPr>
        <w:t xml:space="preserve"> no puede dejarse de lado que el proceder del adulto fue del todo errado, pues ante la negativa de su hija de </w:t>
      </w:r>
      <w:r w:rsidR="004A504F" w:rsidRPr="00891292">
        <w:rPr>
          <w:rFonts w:cs="Tahoma"/>
          <w:sz w:val="24"/>
          <w:szCs w:val="24"/>
        </w:rPr>
        <w:t xml:space="preserve">querer </w:t>
      </w:r>
      <w:r w:rsidR="00A37FCF" w:rsidRPr="00891292">
        <w:rPr>
          <w:rFonts w:cs="Tahoma"/>
          <w:sz w:val="24"/>
          <w:szCs w:val="24"/>
        </w:rPr>
        <w:t>irse con él, pese a</w:t>
      </w:r>
      <w:r w:rsidR="004A504F" w:rsidRPr="00891292">
        <w:rPr>
          <w:rFonts w:cs="Tahoma"/>
          <w:sz w:val="24"/>
          <w:szCs w:val="24"/>
        </w:rPr>
        <w:t xml:space="preserve">l largo camino que este </w:t>
      </w:r>
      <w:r w:rsidR="00A37FCF" w:rsidRPr="00891292">
        <w:rPr>
          <w:rFonts w:cs="Tahoma"/>
          <w:sz w:val="24"/>
          <w:szCs w:val="24"/>
        </w:rPr>
        <w:t xml:space="preserve">tuvo que </w:t>
      </w:r>
      <w:r w:rsidR="004A504F" w:rsidRPr="00891292">
        <w:rPr>
          <w:rFonts w:cs="Tahoma"/>
          <w:sz w:val="24"/>
          <w:szCs w:val="24"/>
        </w:rPr>
        <w:t xml:space="preserve">recorrer </w:t>
      </w:r>
      <w:r w:rsidR="00A37FCF" w:rsidRPr="00891292">
        <w:rPr>
          <w:rFonts w:cs="Tahoma"/>
          <w:sz w:val="24"/>
          <w:szCs w:val="24"/>
        </w:rPr>
        <w:t>para llegar a dicho sitio, debió respetar tal decisión y no proceder, como lo hizo</w:t>
      </w:r>
      <w:r w:rsidR="004A504F" w:rsidRPr="00891292">
        <w:rPr>
          <w:rFonts w:cs="Tahoma"/>
          <w:sz w:val="24"/>
          <w:szCs w:val="24"/>
        </w:rPr>
        <w:t>,</w:t>
      </w:r>
      <w:r w:rsidR="00A37FCF" w:rsidRPr="00891292">
        <w:rPr>
          <w:rFonts w:cs="Tahoma"/>
          <w:sz w:val="24"/>
          <w:szCs w:val="24"/>
        </w:rPr>
        <w:t xml:space="preserve"> a llevársela contra su voluntad</w:t>
      </w:r>
      <w:r w:rsidRPr="00891292">
        <w:rPr>
          <w:rFonts w:cs="Tahoma"/>
          <w:sz w:val="24"/>
          <w:szCs w:val="24"/>
        </w:rPr>
        <w:t>.</w:t>
      </w:r>
      <w:r w:rsidR="004132CF" w:rsidRPr="00891292">
        <w:rPr>
          <w:rFonts w:cs="Tahoma"/>
          <w:sz w:val="24"/>
          <w:szCs w:val="24"/>
        </w:rPr>
        <w:t xml:space="preserve"> </w:t>
      </w:r>
    </w:p>
    <w:p w14:paraId="7995CAC5" w14:textId="77777777" w:rsidR="00A37FCF" w:rsidRPr="00891292" w:rsidRDefault="00A37FCF" w:rsidP="00891292">
      <w:pPr>
        <w:spacing w:line="276" w:lineRule="auto"/>
        <w:rPr>
          <w:rFonts w:cs="Tahoma"/>
          <w:sz w:val="24"/>
          <w:szCs w:val="24"/>
        </w:rPr>
      </w:pPr>
    </w:p>
    <w:p w14:paraId="2FC875A7" w14:textId="333A9AB0" w:rsidR="004132CF" w:rsidRPr="00891292" w:rsidRDefault="004132CF" w:rsidP="00891292">
      <w:pPr>
        <w:spacing w:line="276" w:lineRule="auto"/>
        <w:rPr>
          <w:rFonts w:cs="Tahoma"/>
          <w:sz w:val="24"/>
          <w:szCs w:val="24"/>
        </w:rPr>
      </w:pPr>
      <w:r w:rsidRPr="00891292">
        <w:rPr>
          <w:rFonts w:cs="Tahoma"/>
          <w:sz w:val="24"/>
          <w:szCs w:val="24"/>
        </w:rPr>
        <w:t xml:space="preserve">En ese orden, procederá la Sala a analizar si </w:t>
      </w:r>
      <w:r w:rsidR="00613D77" w:rsidRPr="00891292">
        <w:rPr>
          <w:rFonts w:cs="Tahoma"/>
          <w:sz w:val="24"/>
          <w:szCs w:val="24"/>
        </w:rPr>
        <w:t>de lo acaecido</w:t>
      </w:r>
      <w:r w:rsidRPr="00891292">
        <w:rPr>
          <w:rFonts w:cs="Tahoma"/>
          <w:sz w:val="24"/>
          <w:szCs w:val="24"/>
        </w:rPr>
        <w:t xml:space="preserve">, en el transcurso del viaje de la menor con su padre desde el barrio San Félix de Dosquebradas, hasta el barrio Belmonte en Pereira (Rda.), donde queda ubicada la vivienda de </w:t>
      </w:r>
      <w:r w:rsidR="004A504F" w:rsidRPr="00891292">
        <w:rPr>
          <w:rFonts w:cs="Tahoma"/>
          <w:sz w:val="24"/>
          <w:szCs w:val="24"/>
        </w:rPr>
        <w:t>este</w:t>
      </w:r>
      <w:r w:rsidRPr="00891292">
        <w:rPr>
          <w:rFonts w:cs="Tahoma"/>
          <w:sz w:val="24"/>
          <w:szCs w:val="24"/>
        </w:rPr>
        <w:t>,</w:t>
      </w:r>
      <w:r w:rsidR="00A37FCF" w:rsidRPr="00891292">
        <w:rPr>
          <w:rFonts w:cs="Tahoma"/>
          <w:sz w:val="24"/>
          <w:szCs w:val="24"/>
        </w:rPr>
        <w:t xml:space="preserve"> y lo </w:t>
      </w:r>
      <w:r w:rsidR="00613D77" w:rsidRPr="00891292">
        <w:rPr>
          <w:rFonts w:cs="Tahoma"/>
          <w:sz w:val="24"/>
          <w:szCs w:val="24"/>
        </w:rPr>
        <w:t xml:space="preserve">sucedido </w:t>
      </w:r>
      <w:r w:rsidR="00A37FCF" w:rsidRPr="00891292">
        <w:rPr>
          <w:rFonts w:cs="Tahoma"/>
          <w:sz w:val="24"/>
          <w:szCs w:val="24"/>
        </w:rPr>
        <w:t>en el interior de esta</w:t>
      </w:r>
      <w:r w:rsidRPr="00891292">
        <w:rPr>
          <w:rFonts w:cs="Tahoma"/>
          <w:sz w:val="24"/>
          <w:szCs w:val="24"/>
        </w:rPr>
        <w:t xml:space="preserve"> pudo haber desencadenado actos de violencia intrafamiliar en contra de G.O.F.</w:t>
      </w:r>
    </w:p>
    <w:p w14:paraId="199AA28F" w14:textId="4E88055E" w:rsidR="00011480" w:rsidRPr="00891292" w:rsidRDefault="00011480" w:rsidP="00891292">
      <w:pPr>
        <w:spacing w:line="276" w:lineRule="auto"/>
        <w:rPr>
          <w:rFonts w:cs="Tahoma"/>
          <w:sz w:val="24"/>
          <w:szCs w:val="24"/>
        </w:rPr>
      </w:pPr>
    </w:p>
    <w:p w14:paraId="7314CEAC" w14:textId="3174AB49" w:rsidR="004A0D58" w:rsidRPr="00891292" w:rsidRDefault="004132CF" w:rsidP="00891292">
      <w:pPr>
        <w:spacing w:line="276" w:lineRule="auto"/>
        <w:rPr>
          <w:rFonts w:cs="Tahoma"/>
          <w:sz w:val="24"/>
          <w:szCs w:val="24"/>
        </w:rPr>
      </w:pPr>
      <w:r w:rsidRPr="00891292">
        <w:rPr>
          <w:rFonts w:cs="Tahoma"/>
          <w:sz w:val="24"/>
          <w:szCs w:val="24"/>
        </w:rPr>
        <w:t xml:space="preserve">Para lo anterior, debemos empezar por decir que </w:t>
      </w:r>
      <w:r w:rsidR="00011480" w:rsidRPr="00891292">
        <w:rPr>
          <w:rFonts w:cs="Tahoma"/>
          <w:sz w:val="24"/>
          <w:szCs w:val="24"/>
        </w:rPr>
        <w:t xml:space="preserve">en juicio la menor G.O.F., </w:t>
      </w:r>
      <w:r w:rsidR="00901D11" w:rsidRPr="00891292">
        <w:rPr>
          <w:rFonts w:cs="Tahoma"/>
          <w:sz w:val="24"/>
          <w:szCs w:val="24"/>
        </w:rPr>
        <w:t xml:space="preserve">ante cuestionamiento que hizo la A-quo, </w:t>
      </w:r>
      <w:r w:rsidR="00011480" w:rsidRPr="00891292">
        <w:rPr>
          <w:rFonts w:cs="Tahoma"/>
          <w:sz w:val="24"/>
          <w:szCs w:val="24"/>
        </w:rPr>
        <w:t xml:space="preserve">mencionó </w:t>
      </w:r>
      <w:r w:rsidR="007B661E" w:rsidRPr="00891292">
        <w:rPr>
          <w:rFonts w:cs="Tahoma"/>
          <w:sz w:val="24"/>
          <w:szCs w:val="24"/>
        </w:rPr>
        <w:t xml:space="preserve">que cuando se trasladaban rumbo a la casa de su padre, </w:t>
      </w:r>
      <w:r w:rsidR="00901D11" w:rsidRPr="00891292">
        <w:rPr>
          <w:rFonts w:cs="Tahoma"/>
          <w:sz w:val="24"/>
          <w:szCs w:val="24"/>
        </w:rPr>
        <w:t xml:space="preserve">este le pegó un puño en la rodilla, sin que se ahondara al respecto, y sobre ese particular, el señor </w:t>
      </w:r>
      <w:r w:rsidR="004144BC">
        <w:rPr>
          <w:rFonts w:cs="Tahoma"/>
          <w:b/>
          <w:sz w:val="24"/>
          <w:szCs w:val="24"/>
        </w:rPr>
        <w:t>VAOH</w:t>
      </w:r>
      <w:r w:rsidR="00901D11" w:rsidRPr="00891292">
        <w:rPr>
          <w:rFonts w:cs="Tahoma"/>
          <w:sz w:val="24"/>
          <w:szCs w:val="24"/>
        </w:rPr>
        <w:t xml:space="preserve"> indicó al rendir declaración que cuando iban camino a su casa, la </w:t>
      </w:r>
      <w:r w:rsidR="005B2800" w:rsidRPr="00891292">
        <w:rPr>
          <w:rFonts w:cs="Tahoma"/>
          <w:sz w:val="24"/>
          <w:szCs w:val="24"/>
        </w:rPr>
        <w:t xml:space="preserve">niña </w:t>
      </w:r>
      <w:r w:rsidR="00901D11" w:rsidRPr="00891292">
        <w:rPr>
          <w:rFonts w:cs="Tahoma"/>
          <w:sz w:val="24"/>
          <w:szCs w:val="24"/>
        </w:rPr>
        <w:t xml:space="preserve">mantenía su actitud y le pegaba por la parte de atrás de la silla que ocupaba su esposa, ante lo cual la “haló” para que quedara en la parte central del carro y no golpeara más las sillas.  De ello se advierte que el señor </w:t>
      </w:r>
      <w:r w:rsidR="004144BC">
        <w:rPr>
          <w:rFonts w:cs="Tahoma"/>
          <w:b/>
          <w:sz w:val="24"/>
          <w:szCs w:val="24"/>
        </w:rPr>
        <w:t>VAOH</w:t>
      </w:r>
      <w:r w:rsidR="00901D11" w:rsidRPr="00891292">
        <w:rPr>
          <w:rFonts w:cs="Tahoma"/>
          <w:sz w:val="24"/>
          <w:szCs w:val="24"/>
        </w:rPr>
        <w:t xml:space="preserve">, niega haberle dado un puño a su pequeña en la </w:t>
      </w:r>
      <w:r w:rsidR="000317D3" w:rsidRPr="00891292">
        <w:rPr>
          <w:rFonts w:cs="Tahoma"/>
          <w:sz w:val="24"/>
          <w:szCs w:val="24"/>
        </w:rPr>
        <w:t xml:space="preserve">rodilla </w:t>
      </w:r>
      <w:r w:rsidR="00901D11" w:rsidRPr="00891292">
        <w:rPr>
          <w:rFonts w:cs="Tahoma"/>
          <w:sz w:val="24"/>
          <w:szCs w:val="24"/>
        </w:rPr>
        <w:t>como esta lo indicó</w:t>
      </w:r>
      <w:r w:rsidR="00C7101D" w:rsidRPr="00891292">
        <w:rPr>
          <w:rFonts w:cs="Tahoma"/>
          <w:sz w:val="24"/>
          <w:szCs w:val="24"/>
        </w:rPr>
        <w:t xml:space="preserve"> y que lo que hizo fue halarla para evitar que continuar</w:t>
      </w:r>
      <w:r w:rsidR="005B2800" w:rsidRPr="00891292">
        <w:rPr>
          <w:rFonts w:cs="Tahoma"/>
          <w:sz w:val="24"/>
          <w:szCs w:val="24"/>
        </w:rPr>
        <w:t>a</w:t>
      </w:r>
      <w:r w:rsidR="00C7101D" w:rsidRPr="00891292">
        <w:rPr>
          <w:rFonts w:cs="Tahoma"/>
          <w:sz w:val="24"/>
          <w:szCs w:val="24"/>
        </w:rPr>
        <w:t xml:space="preserve"> con </w:t>
      </w:r>
      <w:r w:rsidR="005B2800" w:rsidRPr="00891292">
        <w:rPr>
          <w:rFonts w:cs="Tahoma"/>
          <w:sz w:val="24"/>
          <w:szCs w:val="24"/>
        </w:rPr>
        <w:t>el mal comportamiento en el que su hija</w:t>
      </w:r>
      <w:r w:rsidR="00C7101D" w:rsidRPr="00891292">
        <w:rPr>
          <w:rFonts w:cs="Tahoma"/>
          <w:sz w:val="24"/>
          <w:szCs w:val="24"/>
        </w:rPr>
        <w:t xml:space="preserve"> persistía. </w:t>
      </w:r>
    </w:p>
    <w:p w14:paraId="21B6CD00" w14:textId="77777777" w:rsidR="004A0D58" w:rsidRPr="00891292" w:rsidRDefault="004A0D58" w:rsidP="00891292">
      <w:pPr>
        <w:spacing w:line="276" w:lineRule="auto"/>
        <w:rPr>
          <w:rFonts w:cs="Tahoma"/>
          <w:sz w:val="24"/>
          <w:szCs w:val="24"/>
        </w:rPr>
      </w:pPr>
    </w:p>
    <w:p w14:paraId="5A9F93E0" w14:textId="0FFB349F" w:rsidR="004A0D58" w:rsidRPr="00891292" w:rsidRDefault="00933E02" w:rsidP="00891292">
      <w:pPr>
        <w:spacing w:line="276" w:lineRule="auto"/>
        <w:rPr>
          <w:rFonts w:cs="Tahoma"/>
          <w:sz w:val="24"/>
          <w:szCs w:val="24"/>
        </w:rPr>
      </w:pPr>
      <w:r w:rsidRPr="00891292">
        <w:rPr>
          <w:rFonts w:cs="Tahoma"/>
          <w:sz w:val="24"/>
          <w:szCs w:val="24"/>
        </w:rPr>
        <w:t xml:space="preserve">Aunque podría ser que </w:t>
      </w:r>
      <w:r w:rsidR="005B2800" w:rsidRPr="00891292">
        <w:rPr>
          <w:rFonts w:cs="Tahoma"/>
          <w:sz w:val="24"/>
          <w:szCs w:val="24"/>
        </w:rPr>
        <w:t xml:space="preserve">G.O.F. </w:t>
      </w:r>
      <w:r w:rsidR="00C7101D" w:rsidRPr="00891292">
        <w:rPr>
          <w:rFonts w:cs="Tahoma"/>
          <w:sz w:val="24"/>
          <w:szCs w:val="24"/>
        </w:rPr>
        <w:t xml:space="preserve">pudo confundir el sitio donde al parecer su progenitor le dio un puño, </w:t>
      </w:r>
      <w:r w:rsidR="004A0D58" w:rsidRPr="00891292">
        <w:rPr>
          <w:rFonts w:cs="Tahoma"/>
          <w:sz w:val="24"/>
          <w:szCs w:val="24"/>
        </w:rPr>
        <w:t xml:space="preserve">toda vez que de la </w:t>
      </w:r>
      <w:r w:rsidR="00C7101D" w:rsidRPr="00891292">
        <w:rPr>
          <w:rFonts w:cs="Tahoma"/>
          <w:sz w:val="24"/>
          <w:szCs w:val="24"/>
        </w:rPr>
        <w:t>información que aportó a juicio la perito de medicina legal Dra. ADRIANA JANETH MENDOZA JIMÉNEZ, soportada en su dictamen médico legal</w:t>
      </w:r>
      <w:r w:rsidR="00305489" w:rsidRPr="00891292">
        <w:rPr>
          <w:rFonts w:cs="Tahoma"/>
          <w:sz w:val="24"/>
          <w:szCs w:val="24"/>
        </w:rPr>
        <w:t xml:space="preserve"> de enero 30 de 2017</w:t>
      </w:r>
      <w:r w:rsidR="00C7101D" w:rsidRPr="00891292">
        <w:rPr>
          <w:rFonts w:cs="Tahoma"/>
          <w:sz w:val="24"/>
          <w:szCs w:val="24"/>
        </w:rPr>
        <w:t>, no se advi</w:t>
      </w:r>
      <w:r w:rsidR="004A0D58" w:rsidRPr="00891292">
        <w:rPr>
          <w:rFonts w:cs="Tahoma"/>
          <w:sz w:val="24"/>
          <w:szCs w:val="24"/>
        </w:rPr>
        <w:t xml:space="preserve">rtió </w:t>
      </w:r>
      <w:r w:rsidR="00C7101D" w:rsidRPr="00891292">
        <w:rPr>
          <w:rFonts w:cs="Tahoma"/>
          <w:sz w:val="24"/>
          <w:szCs w:val="24"/>
        </w:rPr>
        <w:t>lesión alguna a nivel de la rodilla</w:t>
      </w:r>
      <w:r w:rsidR="004A0D58" w:rsidRPr="00891292">
        <w:rPr>
          <w:rFonts w:cs="Tahoma"/>
          <w:sz w:val="24"/>
          <w:szCs w:val="24"/>
        </w:rPr>
        <w:t xml:space="preserve">, al revisar tal documento, se </w:t>
      </w:r>
      <w:r w:rsidR="000317D3" w:rsidRPr="00891292">
        <w:rPr>
          <w:rFonts w:cs="Tahoma"/>
          <w:sz w:val="24"/>
          <w:szCs w:val="24"/>
        </w:rPr>
        <w:t xml:space="preserve">aprecia </w:t>
      </w:r>
      <w:r w:rsidR="004A0D58" w:rsidRPr="00891292">
        <w:rPr>
          <w:rFonts w:cs="Tahoma"/>
          <w:sz w:val="24"/>
          <w:szCs w:val="24"/>
        </w:rPr>
        <w:t>que en enero 27 de 201</w:t>
      </w:r>
      <w:r w:rsidR="002E6639" w:rsidRPr="00891292">
        <w:rPr>
          <w:rFonts w:cs="Tahoma"/>
          <w:sz w:val="24"/>
          <w:szCs w:val="24"/>
        </w:rPr>
        <w:t>7</w:t>
      </w:r>
      <w:r w:rsidR="004A0D58" w:rsidRPr="00891292">
        <w:rPr>
          <w:rFonts w:cs="Tahoma"/>
          <w:sz w:val="24"/>
          <w:szCs w:val="24"/>
        </w:rPr>
        <w:t xml:space="preserve"> la niña fue llevada a la Sala de urgencias en la Clínica Los Rosales, como se plasmó en el acápite de “atención en salud”, donde además de indicarse como motivo de consulta: “mi papá me pegó”, se tiene que en esa ocasión, concomitante con los hechos, se le avizoraron a la menor lesiones de tipo “equimosis”, o lo que es lo mismo hematomas, en su brazo izquierdo -del que tampoco hizo alusión la médic</w:t>
      </w:r>
      <w:r w:rsidR="003E5680" w:rsidRPr="00891292">
        <w:rPr>
          <w:rFonts w:cs="Tahoma"/>
          <w:sz w:val="24"/>
          <w:szCs w:val="24"/>
        </w:rPr>
        <w:t>a</w:t>
      </w:r>
      <w:r w:rsidR="004A0D58" w:rsidRPr="00891292">
        <w:rPr>
          <w:rFonts w:cs="Tahoma"/>
          <w:sz w:val="24"/>
          <w:szCs w:val="24"/>
        </w:rPr>
        <w:t xml:space="preserve"> legista-,</w:t>
      </w:r>
      <w:r w:rsidR="00BA4510" w:rsidRPr="00891292">
        <w:rPr>
          <w:rFonts w:cs="Tahoma"/>
          <w:sz w:val="24"/>
          <w:szCs w:val="24"/>
        </w:rPr>
        <w:t xml:space="preserve"> así como </w:t>
      </w:r>
      <w:r w:rsidR="004A0D58" w:rsidRPr="00891292">
        <w:rPr>
          <w:rFonts w:cs="Tahoma"/>
          <w:sz w:val="24"/>
          <w:szCs w:val="24"/>
        </w:rPr>
        <w:t>similar lesión</w:t>
      </w:r>
      <w:r w:rsidR="00BA4510" w:rsidRPr="00891292">
        <w:rPr>
          <w:rFonts w:cs="Tahoma"/>
          <w:sz w:val="24"/>
          <w:szCs w:val="24"/>
        </w:rPr>
        <w:t xml:space="preserve"> </w:t>
      </w:r>
      <w:r w:rsidR="00303199" w:rsidRPr="00891292">
        <w:rPr>
          <w:rFonts w:cs="Tahoma"/>
          <w:sz w:val="24"/>
          <w:szCs w:val="24"/>
        </w:rPr>
        <w:t>asociad</w:t>
      </w:r>
      <w:r w:rsidR="00922CFC" w:rsidRPr="00891292">
        <w:rPr>
          <w:rFonts w:cs="Tahoma"/>
          <w:sz w:val="24"/>
          <w:szCs w:val="24"/>
        </w:rPr>
        <w:t>a</w:t>
      </w:r>
      <w:r w:rsidR="00BA4510" w:rsidRPr="00891292">
        <w:rPr>
          <w:rFonts w:cs="Tahoma"/>
          <w:sz w:val="24"/>
          <w:szCs w:val="24"/>
        </w:rPr>
        <w:t xml:space="preserve"> a</w:t>
      </w:r>
      <w:r w:rsidR="004A0D58" w:rsidRPr="00891292">
        <w:rPr>
          <w:rFonts w:cs="Tahoma"/>
          <w:sz w:val="24"/>
          <w:szCs w:val="24"/>
        </w:rPr>
        <w:t xml:space="preserve"> </w:t>
      </w:r>
      <w:r w:rsidR="004A0D58" w:rsidRPr="00891292">
        <w:rPr>
          <w:rFonts w:cs="Tahoma"/>
          <w:sz w:val="24"/>
          <w:szCs w:val="24"/>
        </w:rPr>
        <w:lastRenderedPageBreak/>
        <w:t xml:space="preserve">eritemas -enrojecimiento- en sus extremidades inferiores -tanto en la pierna izquierda como en la derecha-, </w:t>
      </w:r>
      <w:r w:rsidR="00305489" w:rsidRPr="00891292">
        <w:rPr>
          <w:rFonts w:cs="Tahoma"/>
          <w:sz w:val="24"/>
          <w:szCs w:val="24"/>
        </w:rPr>
        <w:t>y</w:t>
      </w:r>
      <w:r w:rsidR="000317D3" w:rsidRPr="00891292">
        <w:rPr>
          <w:rFonts w:cs="Tahoma"/>
          <w:sz w:val="24"/>
          <w:szCs w:val="24"/>
        </w:rPr>
        <w:t xml:space="preserve"> también se consignó que</w:t>
      </w:r>
      <w:r w:rsidR="004A0D58" w:rsidRPr="00891292">
        <w:rPr>
          <w:rFonts w:cs="Tahoma"/>
          <w:sz w:val="24"/>
          <w:szCs w:val="24"/>
        </w:rPr>
        <w:t xml:space="preserve"> </w:t>
      </w:r>
      <w:r w:rsidR="001463EE" w:rsidRPr="00891292">
        <w:rPr>
          <w:rFonts w:cs="Tahoma"/>
          <w:sz w:val="24"/>
          <w:szCs w:val="24"/>
        </w:rPr>
        <w:t xml:space="preserve">tenía </w:t>
      </w:r>
      <w:r w:rsidR="004A0D58" w:rsidRPr="00891292">
        <w:rPr>
          <w:rFonts w:cs="Tahoma"/>
          <w:sz w:val="24"/>
          <w:szCs w:val="24"/>
        </w:rPr>
        <w:t xml:space="preserve">equimosis en la cara lateral de la </w:t>
      </w:r>
      <w:r w:rsidR="004A0D58" w:rsidRPr="00891292">
        <w:rPr>
          <w:rFonts w:cs="Tahoma"/>
          <w:i/>
          <w:iCs/>
          <w:sz w:val="24"/>
          <w:szCs w:val="24"/>
        </w:rPr>
        <w:t>rodilla derecha</w:t>
      </w:r>
      <w:r w:rsidR="004A0D58" w:rsidRPr="00891292">
        <w:rPr>
          <w:rFonts w:cs="Tahoma"/>
          <w:sz w:val="24"/>
          <w:szCs w:val="24"/>
        </w:rPr>
        <w:t>.</w:t>
      </w:r>
    </w:p>
    <w:p w14:paraId="4F3C85D7" w14:textId="77777777" w:rsidR="000468C1" w:rsidRPr="00891292" w:rsidRDefault="000468C1" w:rsidP="00891292">
      <w:pPr>
        <w:spacing w:line="276" w:lineRule="auto"/>
        <w:rPr>
          <w:rFonts w:cs="Tahoma"/>
          <w:sz w:val="24"/>
          <w:szCs w:val="24"/>
        </w:rPr>
      </w:pPr>
    </w:p>
    <w:p w14:paraId="2E1E6514" w14:textId="3732CCA0" w:rsidR="00305489" w:rsidRPr="00891292" w:rsidRDefault="000317D3" w:rsidP="00891292">
      <w:pPr>
        <w:spacing w:line="276" w:lineRule="auto"/>
        <w:rPr>
          <w:rFonts w:cs="Tahoma"/>
          <w:sz w:val="24"/>
          <w:szCs w:val="24"/>
        </w:rPr>
      </w:pPr>
      <w:r w:rsidRPr="00891292">
        <w:rPr>
          <w:rFonts w:cs="Tahoma"/>
          <w:sz w:val="24"/>
          <w:szCs w:val="24"/>
        </w:rPr>
        <w:t xml:space="preserve">Aunque es </w:t>
      </w:r>
      <w:r w:rsidR="00305489" w:rsidRPr="00891292">
        <w:rPr>
          <w:rFonts w:cs="Tahoma"/>
          <w:sz w:val="24"/>
          <w:szCs w:val="24"/>
        </w:rPr>
        <w:t>posible que para la fecha en que la perito médic</w:t>
      </w:r>
      <w:r w:rsidR="00D36AE6" w:rsidRPr="00891292">
        <w:rPr>
          <w:rFonts w:cs="Tahoma"/>
          <w:sz w:val="24"/>
          <w:szCs w:val="24"/>
        </w:rPr>
        <w:t>a</w:t>
      </w:r>
      <w:r w:rsidR="00305489" w:rsidRPr="00891292">
        <w:rPr>
          <w:rFonts w:cs="Tahoma"/>
          <w:sz w:val="24"/>
          <w:szCs w:val="24"/>
        </w:rPr>
        <w:t xml:space="preserve"> la valoró -03 días luego del hecho-, ya la equimosis </w:t>
      </w:r>
      <w:r w:rsidR="00305489" w:rsidRPr="00891292">
        <w:rPr>
          <w:rFonts w:cs="Tahoma"/>
          <w:i/>
          <w:iCs/>
          <w:sz w:val="24"/>
          <w:szCs w:val="24"/>
        </w:rPr>
        <w:t>a nivel de la rodilla</w:t>
      </w:r>
      <w:r w:rsidR="00305489" w:rsidRPr="00891292">
        <w:rPr>
          <w:rFonts w:cs="Tahoma"/>
          <w:sz w:val="24"/>
          <w:szCs w:val="24"/>
        </w:rPr>
        <w:t xml:space="preserve"> hubiera desaparecido, lo auscultado a nivel hospitalario, da cuenta que en efecto la menor en esa ocasión cuando se encontraba a bordo del vehículo de su padre, </w:t>
      </w:r>
      <w:r w:rsidRPr="00891292">
        <w:rPr>
          <w:rFonts w:cs="Tahoma"/>
          <w:sz w:val="24"/>
          <w:szCs w:val="24"/>
        </w:rPr>
        <w:t>s</w:t>
      </w:r>
      <w:r w:rsidR="007663A1" w:rsidRPr="00891292">
        <w:rPr>
          <w:rFonts w:cs="Tahoma"/>
          <w:sz w:val="24"/>
          <w:szCs w:val="24"/>
        </w:rPr>
        <w:t>í</w:t>
      </w:r>
      <w:r w:rsidRPr="00891292">
        <w:rPr>
          <w:rFonts w:cs="Tahoma"/>
          <w:sz w:val="24"/>
          <w:szCs w:val="24"/>
        </w:rPr>
        <w:t xml:space="preserve"> </w:t>
      </w:r>
      <w:r w:rsidR="00922CFC" w:rsidRPr="00891292">
        <w:rPr>
          <w:rFonts w:cs="Tahoma"/>
          <w:sz w:val="24"/>
          <w:szCs w:val="24"/>
        </w:rPr>
        <w:t>resultó con</w:t>
      </w:r>
      <w:r w:rsidRPr="00891292">
        <w:rPr>
          <w:rFonts w:cs="Tahoma"/>
          <w:sz w:val="24"/>
          <w:szCs w:val="24"/>
        </w:rPr>
        <w:t xml:space="preserve"> un golpe a dicho nivel</w:t>
      </w:r>
      <w:r w:rsidR="007B7974" w:rsidRPr="00891292">
        <w:rPr>
          <w:rFonts w:cs="Tahoma"/>
          <w:sz w:val="24"/>
          <w:szCs w:val="24"/>
        </w:rPr>
        <w:t xml:space="preserve"> </w:t>
      </w:r>
      <w:r w:rsidR="00922CFC" w:rsidRPr="00891292">
        <w:rPr>
          <w:rFonts w:cs="Tahoma"/>
          <w:sz w:val="24"/>
          <w:szCs w:val="24"/>
        </w:rPr>
        <w:t>que según</w:t>
      </w:r>
      <w:r w:rsidRPr="00891292">
        <w:rPr>
          <w:rFonts w:cs="Tahoma"/>
          <w:sz w:val="24"/>
          <w:szCs w:val="24"/>
        </w:rPr>
        <w:t xml:space="preserve"> lo mencionó </w:t>
      </w:r>
      <w:r w:rsidR="005B2800" w:rsidRPr="00891292">
        <w:rPr>
          <w:rFonts w:cs="Tahoma"/>
          <w:sz w:val="24"/>
          <w:szCs w:val="24"/>
        </w:rPr>
        <w:t>G.O.F.</w:t>
      </w:r>
      <w:r w:rsidRPr="00891292">
        <w:rPr>
          <w:rFonts w:cs="Tahoma"/>
          <w:sz w:val="24"/>
          <w:szCs w:val="24"/>
        </w:rPr>
        <w:t xml:space="preserve">, fue propinado por su progenitor, </w:t>
      </w:r>
      <w:r w:rsidR="00305489" w:rsidRPr="00891292">
        <w:rPr>
          <w:rFonts w:cs="Tahoma"/>
          <w:sz w:val="24"/>
          <w:szCs w:val="24"/>
        </w:rPr>
        <w:t xml:space="preserve">contrario a lo esgrimido por </w:t>
      </w:r>
      <w:r w:rsidRPr="00891292">
        <w:rPr>
          <w:rFonts w:cs="Tahoma"/>
          <w:sz w:val="24"/>
          <w:szCs w:val="24"/>
        </w:rPr>
        <w:t>este</w:t>
      </w:r>
      <w:r w:rsidR="00305489" w:rsidRPr="00891292">
        <w:rPr>
          <w:rFonts w:cs="Tahoma"/>
          <w:sz w:val="24"/>
          <w:szCs w:val="24"/>
        </w:rPr>
        <w:t xml:space="preserve">, </w:t>
      </w:r>
      <w:r w:rsidRPr="00891292">
        <w:rPr>
          <w:rFonts w:cs="Tahoma"/>
          <w:sz w:val="24"/>
          <w:szCs w:val="24"/>
        </w:rPr>
        <w:t xml:space="preserve">sin que pueda descartarse, claro está, que </w:t>
      </w:r>
      <w:r w:rsidR="00BA4510" w:rsidRPr="00891292">
        <w:rPr>
          <w:rFonts w:cs="Tahoma"/>
          <w:sz w:val="24"/>
          <w:szCs w:val="24"/>
        </w:rPr>
        <w:t xml:space="preserve">ello pudo </w:t>
      </w:r>
      <w:r w:rsidR="00347522" w:rsidRPr="00891292">
        <w:rPr>
          <w:rFonts w:cs="Tahoma"/>
          <w:sz w:val="24"/>
          <w:szCs w:val="24"/>
        </w:rPr>
        <w:t>producirse</w:t>
      </w:r>
      <w:r w:rsidR="00BA4510" w:rsidRPr="00891292">
        <w:rPr>
          <w:rFonts w:cs="Tahoma"/>
          <w:sz w:val="24"/>
          <w:szCs w:val="24"/>
        </w:rPr>
        <w:t xml:space="preserve"> </w:t>
      </w:r>
      <w:r w:rsidR="001463EE" w:rsidRPr="00891292">
        <w:rPr>
          <w:rFonts w:cs="Tahoma"/>
          <w:sz w:val="24"/>
          <w:szCs w:val="24"/>
        </w:rPr>
        <w:t xml:space="preserve">al </w:t>
      </w:r>
      <w:r w:rsidR="00305489" w:rsidRPr="00891292">
        <w:rPr>
          <w:rFonts w:cs="Tahoma"/>
          <w:sz w:val="24"/>
          <w:szCs w:val="24"/>
        </w:rPr>
        <w:t>trat</w:t>
      </w:r>
      <w:r w:rsidR="001463EE" w:rsidRPr="00891292">
        <w:rPr>
          <w:rFonts w:cs="Tahoma"/>
          <w:sz w:val="24"/>
          <w:szCs w:val="24"/>
        </w:rPr>
        <w:t>ar</w:t>
      </w:r>
      <w:r w:rsidR="00305489" w:rsidRPr="00891292">
        <w:rPr>
          <w:rFonts w:cs="Tahoma"/>
          <w:sz w:val="24"/>
          <w:szCs w:val="24"/>
        </w:rPr>
        <w:t xml:space="preserve"> de introducirla al rodante a la fuerza, como él mismo lo reconoció. De ahí que lo dicho por la niña acerca de lo</w:t>
      </w:r>
      <w:r w:rsidR="00347522" w:rsidRPr="00891292">
        <w:rPr>
          <w:rFonts w:cs="Tahoma"/>
          <w:sz w:val="24"/>
          <w:szCs w:val="24"/>
        </w:rPr>
        <w:t xml:space="preserve"> que</w:t>
      </w:r>
      <w:r w:rsidR="00305489" w:rsidRPr="00891292">
        <w:rPr>
          <w:rFonts w:cs="Tahoma"/>
          <w:sz w:val="24"/>
          <w:szCs w:val="24"/>
        </w:rPr>
        <w:t xml:space="preserve"> </w:t>
      </w:r>
      <w:r w:rsidR="00613D77" w:rsidRPr="00891292">
        <w:rPr>
          <w:rFonts w:cs="Tahoma"/>
          <w:sz w:val="24"/>
          <w:szCs w:val="24"/>
        </w:rPr>
        <w:t xml:space="preserve">pasó </w:t>
      </w:r>
      <w:r w:rsidR="00305489" w:rsidRPr="00891292">
        <w:rPr>
          <w:rFonts w:cs="Tahoma"/>
          <w:sz w:val="24"/>
          <w:szCs w:val="24"/>
        </w:rPr>
        <w:t>en el rodante,</w:t>
      </w:r>
      <w:r w:rsidR="00933E02" w:rsidRPr="00891292">
        <w:rPr>
          <w:rFonts w:cs="Tahoma"/>
          <w:sz w:val="24"/>
          <w:szCs w:val="24"/>
        </w:rPr>
        <w:t xml:space="preserve"> también </w:t>
      </w:r>
      <w:r w:rsidR="00305489" w:rsidRPr="00891292">
        <w:rPr>
          <w:rFonts w:cs="Tahoma"/>
          <w:sz w:val="24"/>
          <w:szCs w:val="24"/>
        </w:rPr>
        <w:t>se advierte como veraz.</w:t>
      </w:r>
    </w:p>
    <w:p w14:paraId="36F8CD1F" w14:textId="77777777" w:rsidR="004A0D58" w:rsidRPr="00891292" w:rsidRDefault="004A0D58" w:rsidP="00891292">
      <w:pPr>
        <w:spacing w:line="276" w:lineRule="auto"/>
        <w:rPr>
          <w:rFonts w:cs="Tahoma"/>
          <w:sz w:val="24"/>
          <w:szCs w:val="24"/>
        </w:rPr>
      </w:pPr>
    </w:p>
    <w:p w14:paraId="129E820E" w14:textId="06EA7C38" w:rsidR="00C7101D" w:rsidRPr="00891292" w:rsidRDefault="00305489" w:rsidP="00891292">
      <w:pPr>
        <w:spacing w:line="276" w:lineRule="auto"/>
        <w:rPr>
          <w:rFonts w:cs="Tahoma"/>
          <w:sz w:val="24"/>
          <w:szCs w:val="24"/>
        </w:rPr>
      </w:pPr>
      <w:r w:rsidRPr="00891292">
        <w:rPr>
          <w:rFonts w:cs="Tahoma"/>
          <w:sz w:val="24"/>
          <w:szCs w:val="24"/>
        </w:rPr>
        <w:t xml:space="preserve">Ahora, una vez que la </w:t>
      </w:r>
      <w:r w:rsidR="00B47C90" w:rsidRPr="00891292">
        <w:rPr>
          <w:rFonts w:cs="Tahoma"/>
          <w:sz w:val="24"/>
          <w:szCs w:val="24"/>
        </w:rPr>
        <w:t xml:space="preserve">pequeña </w:t>
      </w:r>
      <w:r w:rsidRPr="00891292">
        <w:rPr>
          <w:rFonts w:cs="Tahoma"/>
          <w:sz w:val="24"/>
          <w:szCs w:val="24"/>
        </w:rPr>
        <w:t xml:space="preserve">llega a la vivienda de su padre, </w:t>
      </w:r>
      <w:r w:rsidR="00C7101D" w:rsidRPr="00891292">
        <w:rPr>
          <w:rFonts w:cs="Tahoma"/>
          <w:sz w:val="24"/>
          <w:szCs w:val="24"/>
        </w:rPr>
        <w:t xml:space="preserve">y como </w:t>
      </w:r>
      <w:r w:rsidRPr="00891292">
        <w:rPr>
          <w:rFonts w:cs="Tahoma"/>
          <w:sz w:val="24"/>
          <w:szCs w:val="24"/>
        </w:rPr>
        <w:t xml:space="preserve">así lo </w:t>
      </w:r>
      <w:r w:rsidR="00C7101D" w:rsidRPr="00891292">
        <w:rPr>
          <w:rFonts w:cs="Tahoma"/>
          <w:sz w:val="24"/>
          <w:szCs w:val="24"/>
        </w:rPr>
        <w:t xml:space="preserve">refirió, </w:t>
      </w:r>
      <w:r w:rsidRPr="00891292">
        <w:rPr>
          <w:rFonts w:cs="Tahoma"/>
          <w:sz w:val="24"/>
          <w:szCs w:val="24"/>
        </w:rPr>
        <w:t xml:space="preserve">este </w:t>
      </w:r>
      <w:r w:rsidR="00C7101D" w:rsidRPr="00891292">
        <w:rPr>
          <w:rFonts w:cs="Tahoma"/>
          <w:sz w:val="24"/>
          <w:szCs w:val="24"/>
        </w:rPr>
        <w:t>le dio unos correazos, sin especificar cuántos</w:t>
      </w:r>
      <w:r w:rsidR="001203BB" w:rsidRPr="00891292">
        <w:rPr>
          <w:rFonts w:cs="Tahoma"/>
          <w:sz w:val="24"/>
          <w:szCs w:val="24"/>
        </w:rPr>
        <w:t xml:space="preserve"> ni la fecha en que ocurrieron, e igualmente </w:t>
      </w:r>
      <w:r w:rsidRPr="00891292">
        <w:rPr>
          <w:rFonts w:cs="Tahoma"/>
          <w:sz w:val="24"/>
          <w:szCs w:val="24"/>
        </w:rPr>
        <w:t xml:space="preserve">expresó </w:t>
      </w:r>
      <w:r w:rsidR="001203BB" w:rsidRPr="00891292">
        <w:rPr>
          <w:rFonts w:cs="Tahoma"/>
          <w:sz w:val="24"/>
          <w:szCs w:val="24"/>
        </w:rPr>
        <w:t>que la puso a barrer</w:t>
      </w:r>
      <w:r w:rsidR="00B47C90" w:rsidRPr="00891292">
        <w:rPr>
          <w:rFonts w:cs="Tahoma"/>
          <w:sz w:val="24"/>
          <w:szCs w:val="24"/>
        </w:rPr>
        <w:t xml:space="preserve">, a </w:t>
      </w:r>
      <w:r w:rsidR="001203BB" w:rsidRPr="00891292">
        <w:rPr>
          <w:rFonts w:cs="Tahoma"/>
          <w:sz w:val="24"/>
          <w:szCs w:val="24"/>
        </w:rPr>
        <w:t xml:space="preserve">trapear su habitación y a leer un libro en voz alta; al respecto, el señor </w:t>
      </w:r>
      <w:r w:rsidR="004144BC">
        <w:rPr>
          <w:rFonts w:cs="Tahoma"/>
          <w:b/>
          <w:sz w:val="24"/>
          <w:szCs w:val="24"/>
        </w:rPr>
        <w:t>VAOH</w:t>
      </w:r>
      <w:r w:rsidR="001203BB" w:rsidRPr="00891292">
        <w:rPr>
          <w:rFonts w:cs="Tahoma"/>
          <w:sz w:val="24"/>
          <w:szCs w:val="24"/>
        </w:rPr>
        <w:t xml:space="preserve"> </w:t>
      </w:r>
      <w:r w:rsidR="00DB609D" w:rsidRPr="00891292">
        <w:rPr>
          <w:rFonts w:cs="Tahoma"/>
          <w:sz w:val="24"/>
          <w:szCs w:val="24"/>
        </w:rPr>
        <w:t xml:space="preserve">dijo </w:t>
      </w:r>
      <w:r w:rsidR="001203BB" w:rsidRPr="00891292">
        <w:rPr>
          <w:rFonts w:cs="Tahoma"/>
          <w:sz w:val="24"/>
          <w:szCs w:val="24"/>
        </w:rPr>
        <w:t xml:space="preserve">que </w:t>
      </w:r>
      <w:r w:rsidR="00DB609D" w:rsidRPr="00891292">
        <w:rPr>
          <w:rFonts w:cs="Tahoma"/>
          <w:sz w:val="24"/>
          <w:szCs w:val="24"/>
        </w:rPr>
        <w:t>encontrándose en la vivienda</w:t>
      </w:r>
      <w:r w:rsidR="001203BB" w:rsidRPr="00891292">
        <w:rPr>
          <w:rFonts w:cs="Tahoma"/>
          <w:sz w:val="24"/>
          <w:szCs w:val="24"/>
        </w:rPr>
        <w:t>, al preguntarle a</w:t>
      </w:r>
      <w:r w:rsidR="005B2800" w:rsidRPr="00891292">
        <w:rPr>
          <w:rFonts w:cs="Tahoma"/>
          <w:sz w:val="24"/>
          <w:szCs w:val="24"/>
        </w:rPr>
        <w:t xml:space="preserve"> su hija </w:t>
      </w:r>
      <w:r w:rsidR="001203BB" w:rsidRPr="00891292">
        <w:rPr>
          <w:rFonts w:cs="Tahoma"/>
          <w:sz w:val="24"/>
          <w:szCs w:val="24"/>
        </w:rPr>
        <w:t>sobre lo que pasaba, dad</w:t>
      </w:r>
      <w:r w:rsidR="00772558" w:rsidRPr="00891292">
        <w:rPr>
          <w:rFonts w:cs="Tahoma"/>
          <w:sz w:val="24"/>
          <w:szCs w:val="24"/>
        </w:rPr>
        <w:t xml:space="preserve">o que continuaba </w:t>
      </w:r>
      <w:r w:rsidR="001203BB" w:rsidRPr="00891292">
        <w:rPr>
          <w:rFonts w:cs="Tahoma"/>
          <w:sz w:val="24"/>
          <w:szCs w:val="24"/>
        </w:rPr>
        <w:t>su “pataleta”</w:t>
      </w:r>
      <w:r w:rsidR="00772558" w:rsidRPr="00891292">
        <w:rPr>
          <w:rFonts w:cs="Tahoma"/>
          <w:sz w:val="24"/>
          <w:szCs w:val="24"/>
        </w:rPr>
        <w:t xml:space="preserve"> le manifestó que si no le decía lo que sucedía le daría </w:t>
      </w:r>
      <w:r w:rsidR="00174773" w:rsidRPr="00891292">
        <w:rPr>
          <w:rFonts w:cs="Tahoma"/>
          <w:sz w:val="24"/>
          <w:szCs w:val="24"/>
        </w:rPr>
        <w:t xml:space="preserve">“dos correazos”, </w:t>
      </w:r>
      <w:r w:rsidR="00772558" w:rsidRPr="00891292">
        <w:rPr>
          <w:rFonts w:cs="Tahoma"/>
          <w:sz w:val="24"/>
          <w:szCs w:val="24"/>
        </w:rPr>
        <w:t xml:space="preserve">pero al continuar </w:t>
      </w:r>
      <w:r w:rsidR="00174773" w:rsidRPr="00891292">
        <w:rPr>
          <w:rFonts w:cs="Tahoma"/>
          <w:sz w:val="24"/>
          <w:szCs w:val="24"/>
        </w:rPr>
        <w:t xml:space="preserve">la menor con </w:t>
      </w:r>
      <w:r w:rsidR="00772558" w:rsidRPr="00891292">
        <w:rPr>
          <w:rFonts w:cs="Tahoma"/>
          <w:sz w:val="24"/>
          <w:szCs w:val="24"/>
        </w:rPr>
        <w:t xml:space="preserve">tal </w:t>
      </w:r>
      <w:r w:rsidR="00174773" w:rsidRPr="00891292">
        <w:rPr>
          <w:rFonts w:cs="Tahoma"/>
          <w:sz w:val="24"/>
          <w:szCs w:val="24"/>
        </w:rPr>
        <w:t xml:space="preserve">actitud, </w:t>
      </w:r>
      <w:r w:rsidR="00772558" w:rsidRPr="00891292">
        <w:rPr>
          <w:rFonts w:cs="Tahoma"/>
          <w:sz w:val="24"/>
          <w:szCs w:val="24"/>
        </w:rPr>
        <w:t xml:space="preserve">se </w:t>
      </w:r>
      <w:r w:rsidR="00174773" w:rsidRPr="00891292">
        <w:rPr>
          <w:rFonts w:cs="Tahoma"/>
          <w:sz w:val="24"/>
          <w:szCs w:val="24"/>
        </w:rPr>
        <w:t xml:space="preserve">quitó una </w:t>
      </w:r>
      <w:r w:rsidR="00174773" w:rsidRPr="00891292">
        <w:rPr>
          <w:rFonts w:cs="Tahoma"/>
          <w:i/>
          <w:iCs/>
          <w:sz w:val="24"/>
          <w:szCs w:val="24"/>
        </w:rPr>
        <w:t>correa de riat</w:t>
      </w:r>
      <w:r w:rsidR="00C865B4" w:rsidRPr="00891292">
        <w:rPr>
          <w:rFonts w:cs="Tahoma"/>
          <w:i/>
          <w:iCs/>
          <w:sz w:val="24"/>
          <w:szCs w:val="24"/>
        </w:rPr>
        <w:t>a</w:t>
      </w:r>
      <w:r w:rsidR="00174773" w:rsidRPr="00891292">
        <w:rPr>
          <w:rFonts w:cs="Tahoma"/>
          <w:sz w:val="24"/>
          <w:szCs w:val="24"/>
        </w:rPr>
        <w:t>, le dio dos correazos y como castigo la envió a limpiar su cuarto y luego se acostó en su cama a leer.</w:t>
      </w:r>
    </w:p>
    <w:p w14:paraId="2A39FADF" w14:textId="0D5A150E" w:rsidR="006D08A6" w:rsidRPr="00891292" w:rsidRDefault="006D08A6" w:rsidP="00891292">
      <w:pPr>
        <w:spacing w:line="276" w:lineRule="auto"/>
        <w:rPr>
          <w:rFonts w:cs="Tahoma"/>
          <w:sz w:val="24"/>
          <w:szCs w:val="24"/>
        </w:rPr>
      </w:pPr>
    </w:p>
    <w:p w14:paraId="53E67DF8" w14:textId="406D998D" w:rsidR="006D08A6" w:rsidRPr="00891292" w:rsidRDefault="00B47C90" w:rsidP="00891292">
      <w:pPr>
        <w:spacing w:line="276" w:lineRule="auto"/>
        <w:rPr>
          <w:rFonts w:cs="Tahoma"/>
          <w:sz w:val="24"/>
          <w:szCs w:val="24"/>
        </w:rPr>
      </w:pPr>
      <w:r w:rsidRPr="00891292">
        <w:rPr>
          <w:rFonts w:cs="Tahoma"/>
          <w:sz w:val="24"/>
          <w:szCs w:val="24"/>
        </w:rPr>
        <w:t>Frente a</w:t>
      </w:r>
      <w:r w:rsidR="006D08A6" w:rsidRPr="00891292">
        <w:rPr>
          <w:rFonts w:cs="Tahoma"/>
          <w:sz w:val="24"/>
          <w:szCs w:val="24"/>
        </w:rPr>
        <w:t xml:space="preserve"> los aludidos correazos, cuyo número no recuerda G.O.F.</w:t>
      </w:r>
      <w:r w:rsidR="00772558" w:rsidRPr="00891292">
        <w:rPr>
          <w:rFonts w:cs="Tahoma"/>
          <w:sz w:val="24"/>
          <w:szCs w:val="24"/>
        </w:rPr>
        <w:t xml:space="preserve"> -aunque a su madre le dijo que fueron tres, como esta lo relató en juicio-</w:t>
      </w:r>
      <w:r w:rsidR="006D08A6" w:rsidRPr="00891292">
        <w:rPr>
          <w:rFonts w:cs="Tahoma"/>
          <w:sz w:val="24"/>
          <w:szCs w:val="24"/>
        </w:rPr>
        <w:t xml:space="preserve">, su padre los limita a dos, </w:t>
      </w:r>
      <w:r w:rsidR="00772558" w:rsidRPr="00891292">
        <w:rPr>
          <w:rFonts w:cs="Tahoma"/>
          <w:sz w:val="24"/>
          <w:szCs w:val="24"/>
        </w:rPr>
        <w:t xml:space="preserve">y </w:t>
      </w:r>
      <w:r w:rsidRPr="00891292">
        <w:rPr>
          <w:rFonts w:cs="Tahoma"/>
          <w:sz w:val="24"/>
          <w:szCs w:val="24"/>
        </w:rPr>
        <w:t xml:space="preserve">en cuanto a </w:t>
      </w:r>
      <w:r w:rsidR="00772558" w:rsidRPr="00891292">
        <w:rPr>
          <w:rFonts w:cs="Tahoma"/>
          <w:sz w:val="24"/>
          <w:szCs w:val="24"/>
        </w:rPr>
        <w:t xml:space="preserve">ese particular, </w:t>
      </w:r>
      <w:r w:rsidR="006D08A6" w:rsidRPr="00891292">
        <w:rPr>
          <w:rFonts w:cs="Tahoma"/>
          <w:sz w:val="24"/>
          <w:szCs w:val="24"/>
        </w:rPr>
        <w:t>debe decirse que es un hecho cierto, que no fue controver</w:t>
      </w:r>
      <w:r w:rsidR="00772558" w:rsidRPr="00891292">
        <w:rPr>
          <w:rFonts w:cs="Tahoma"/>
          <w:sz w:val="24"/>
          <w:szCs w:val="24"/>
        </w:rPr>
        <w:t>tido en juicio, incluso no lo hizo el letrado en su alzada,</w:t>
      </w:r>
      <w:r w:rsidR="006D08A6" w:rsidRPr="00891292">
        <w:rPr>
          <w:rFonts w:cs="Tahoma"/>
          <w:sz w:val="24"/>
          <w:szCs w:val="24"/>
        </w:rPr>
        <w:t xml:space="preserve"> que </w:t>
      </w:r>
      <w:r w:rsidR="005B2800" w:rsidRPr="00891292">
        <w:rPr>
          <w:rFonts w:cs="Tahoma"/>
          <w:sz w:val="24"/>
          <w:szCs w:val="24"/>
        </w:rPr>
        <w:t xml:space="preserve">G.O.F. </w:t>
      </w:r>
      <w:r w:rsidR="00772558" w:rsidRPr="00891292">
        <w:rPr>
          <w:rFonts w:cs="Tahoma"/>
          <w:sz w:val="24"/>
          <w:szCs w:val="24"/>
        </w:rPr>
        <w:t>s</w:t>
      </w:r>
      <w:r w:rsidR="007663A1" w:rsidRPr="00891292">
        <w:rPr>
          <w:rFonts w:cs="Tahoma"/>
          <w:sz w:val="24"/>
          <w:szCs w:val="24"/>
        </w:rPr>
        <w:t>í</w:t>
      </w:r>
      <w:r w:rsidR="00772558" w:rsidRPr="00891292">
        <w:rPr>
          <w:rFonts w:cs="Tahoma"/>
          <w:sz w:val="24"/>
          <w:szCs w:val="24"/>
        </w:rPr>
        <w:t xml:space="preserve"> fue objeto de tal reprimenda por su ascendiente, y precisamente, ello motiv</w:t>
      </w:r>
      <w:r w:rsidR="00DB609D" w:rsidRPr="00891292">
        <w:rPr>
          <w:rFonts w:cs="Tahoma"/>
          <w:sz w:val="24"/>
          <w:szCs w:val="24"/>
        </w:rPr>
        <w:t>ó</w:t>
      </w:r>
      <w:r w:rsidR="00772558" w:rsidRPr="00891292">
        <w:rPr>
          <w:rFonts w:cs="Tahoma"/>
          <w:sz w:val="24"/>
          <w:szCs w:val="24"/>
        </w:rPr>
        <w:t xml:space="preserve"> a que la madre de esta, señora VIVIANA FLÓREZ, </w:t>
      </w:r>
      <w:r w:rsidR="00DB609D" w:rsidRPr="00891292">
        <w:rPr>
          <w:rFonts w:cs="Tahoma"/>
          <w:sz w:val="24"/>
          <w:szCs w:val="24"/>
        </w:rPr>
        <w:t xml:space="preserve">luego de enterarse de lo </w:t>
      </w:r>
      <w:r w:rsidR="00613D77" w:rsidRPr="00891292">
        <w:rPr>
          <w:rFonts w:cs="Tahoma"/>
          <w:sz w:val="24"/>
          <w:szCs w:val="24"/>
        </w:rPr>
        <w:t xml:space="preserve">que pasaba </w:t>
      </w:r>
      <w:r w:rsidR="00DB609D" w:rsidRPr="00891292">
        <w:rPr>
          <w:rFonts w:cs="Tahoma"/>
          <w:sz w:val="24"/>
          <w:szCs w:val="24"/>
        </w:rPr>
        <w:t xml:space="preserve">y de sostener una llamada con su hija vía celular -cuyo audio ingresó a juicio, cuando se desplazaba en el vehículo con su padre, decidiera ir a buscarla a dicha vivienda, a la cual </w:t>
      </w:r>
      <w:r w:rsidR="00772558" w:rsidRPr="00891292">
        <w:rPr>
          <w:rFonts w:cs="Tahoma"/>
          <w:sz w:val="24"/>
          <w:szCs w:val="24"/>
        </w:rPr>
        <w:t xml:space="preserve">llegó </w:t>
      </w:r>
      <w:r w:rsidR="00DB609D" w:rsidRPr="00891292">
        <w:rPr>
          <w:rFonts w:cs="Tahoma"/>
          <w:sz w:val="24"/>
          <w:szCs w:val="24"/>
        </w:rPr>
        <w:t xml:space="preserve">acompañada por la </w:t>
      </w:r>
      <w:r w:rsidR="00772558" w:rsidRPr="00891292">
        <w:rPr>
          <w:rFonts w:cs="Tahoma"/>
          <w:sz w:val="24"/>
          <w:szCs w:val="24"/>
        </w:rPr>
        <w:t xml:space="preserve">Policía para que la niña le fuera regresada, </w:t>
      </w:r>
      <w:r w:rsidRPr="00891292">
        <w:rPr>
          <w:rFonts w:cs="Tahoma"/>
          <w:sz w:val="24"/>
          <w:szCs w:val="24"/>
        </w:rPr>
        <w:t xml:space="preserve">ya que </w:t>
      </w:r>
      <w:r w:rsidR="00772558" w:rsidRPr="00891292">
        <w:rPr>
          <w:rFonts w:cs="Tahoma"/>
          <w:sz w:val="24"/>
          <w:szCs w:val="24"/>
        </w:rPr>
        <w:t xml:space="preserve">en su sentir si la pequeña no quería ir donde su padre, este no tenía por qué </w:t>
      </w:r>
      <w:r w:rsidRPr="00891292">
        <w:rPr>
          <w:rFonts w:cs="Tahoma"/>
          <w:sz w:val="24"/>
          <w:szCs w:val="24"/>
        </w:rPr>
        <w:t xml:space="preserve">haberla </w:t>
      </w:r>
      <w:r w:rsidR="00772558" w:rsidRPr="00891292">
        <w:rPr>
          <w:rFonts w:cs="Tahoma"/>
          <w:sz w:val="24"/>
          <w:szCs w:val="24"/>
        </w:rPr>
        <w:t>obliga</w:t>
      </w:r>
      <w:r w:rsidRPr="00891292">
        <w:rPr>
          <w:rFonts w:cs="Tahoma"/>
          <w:sz w:val="24"/>
          <w:szCs w:val="24"/>
        </w:rPr>
        <w:t xml:space="preserve">do. Una vez la madre </w:t>
      </w:r>
      <w:r w:rsidR="00772558" w:rsidRPr="00891292">
        <w:rPr>
          <w:rFonts w:cs="Tahoma"/>
          <w:sz w:val="24"/>
          <w:szCs w:val="24"/>
        </w:rPr>
        <w:t xml:space="preserve">recibió </w:t>
      </w:r>
      <w:r w:rsidR="005B2800" w:rsidRPr="00891292">
        <w:rPr>
          <w:rFonts w:cs="Tahoma"/>
          <w:sz w:val="24"/>
          <w:szCs w:val="24"/>
        </w:rPr>
        <w:t>a su hija</w:t>
      </w:r>
      <w:r w:rsidR="00772558" w:rsidRPr="00891292">
        <w:rPr>
          <w:rFonts w:cs="Tahoma"/>
          <w:sz w:val="24"/>
          <w:szCs w:val="24"/>
        </w:rPr>
        <w:t xml:space="preserve">, </w:t>
      </w:r>
      <w:r w:rsidRPr="00891292">
        <w:rPr>
          <w:rFonts w:cs="Tahoma"/>
          <w:sz w:val="24"/>
          <w:szCs w:val="24"/>
        </w:rPr>
        <w:t>e</w:t>
      </w:r>
      <w:r w:rsidR="00772558" w:rsidRPr="00891292">
        <w:rPr>
          <w:rFonts w:cs="Tahoma"/>
          <w:sz w:val="24"/>
          <w:szCs w:val="24"/>
        </w:rPr>
        <w:t xml:space="preserve">sta le indicó que tenía </w:t>
      </w:r>
      <w:r w:rsidR="00772558" w:rsidRPr="00891292">
        <w:rPr>
          <w:rFonts w:cs="Tahoma"/>
          <w:i/>
          <w:iCs/>
          <w:sz w:val="24"/>
          <w:szCs w:val="24"/>
        </w:rPr>
        <w:t>un morado grande en la pierna</w:t>
      </w:r>
      <w:r w:rsidR="00772558" w:rsidRPr="00891292">
        <w:rPr>
          <w:rFonts w:cs="Tahoma"/>
          <w:sz w:val="24"/>
          <w:szCs w:val="24"/>
        </w:rPr>
        <w:t xml:space="preserve">, por lo </w:t>
      </w:r>
      <w:r w:rsidR="00DB609D" w:rsidRPr="00891292">
        <w:rPr>
          <w:rFonts w:cs="Tahoma"/>
          <w:sz w:val="24"/>
          <w:szCs w:val="24"/>
        </w:rPr>
        <w:t xml:space="preserve">que </w:t>
      </w:r>
      <w:r w:rsidR="00772558" w:rsidRPr="00891292">
        <w:rPr>
          <w:rFonts w:cs="Tahoma"/>
          <w:sz w:val="24"/>
          <w:szCs w:val="24"/>
        </w:rPr>
        <w:t xml:space="preserve">procedió ese mismo día </w:t>
      </w:r>
      <w:r w:rsidR="00F36950" w:rsidRPr="00891292">
        <w:rPr>
          <w:rFonts w:cs="Tahoma"/>
          <w:sz w:val="24"/>
          <w:szCs w:val="24"/>
        </w:rPr>
        <w:t xml:space="preserve">27 </w:t>
      </w:r>
      <w:r w:rsidR="00772558" w:rsidRPr="00891292">
        <w:rPr>
          <w:rFonts w:cs="Tahoma"/>
          <w:sz w:val="24"/>
          <w:szCs w:val="24"/>
        </w:rPr>
        <w:t xml:space="preserve">de enero </w:t>
      </w:r>
      <w:r w:rsidR="00F36950" w:rsidRPr="00891292">
        <w:rPr>
          <w:rFonts w:cs="Tahoma"/>
          <w:sz w:val="24"/>
          <w:szCs w:val="24"/>
        </w:rPr>
        <w:t>de 2017</w:t>
      </w:r>
      <w:r w:rsidR="00075290" w:rsidRPr="00891292">
        <w:rPr>
          <w:rFonts w:cs="Tahoma"/>
          <w:sz w:val="24"/>
          <w:szCs w:val="24"/>
        </w:rPr>
        <w:t xml:space="preserve"> a </w:t>
      </w:r>
      <w:r w:rsidR="00772558" w:rsidRPr="00891292">
        <w:rPr>
          <w:rFonts w:cs="Tahoma"/>
          <w:sz w:val="24"/>
          <w:szCs w:val="24"/>
        </w:rPr>
        <w:t>llevar a G.O.F.</w:t>
      </w:r>
      <w:r w:rsidR="007663A1" w:rsidRPr="00891292">
        <w:rPr>
          <w:rFonts w:cs="Tahoma"/>
          <w:sz w:val="24"/>
          <w:szCs w:val="24"/>
        </w:rPr>
        <w:t xml:space="preserve"> </w:t>
      </w:r>
      <w:r w:rsidR="00772558" w:rsidRPr="00891292">
        <w:rPr>
          <w:rFonts w:cs="Tahoma"/>
          <w:sz w:val="24"/>
          <w:szCs w:val="24"/>
        </w:rPr>
        <w:t xml:space="preserve"> a </w:t>
      </w:r>
      <w:r w:rsidR="00F36950" w:rsidRPr="00891292">
        <w:rPr>
          <w:rFonts w:cs="Tahoma"/>
          <w:sz w:val="24"/>
          <w:szCs w:val="24"/>
        </w:rPr>
        <w:t xml:space="preserve">la Sala de </w:t>
      </w:r>
      <w:r w:rsidR="006D08A6" w:rsidRPr="00891292">
        <w:rPr>
          <w:rFonts w:cs="Tahoma"/>
          <w:sz w:val="24"/>
          <w:szCs w:val="24"/>
        </w:rPr>
        <w:t>urgencias en la Clínica Los Rosales</w:t>
      </w:r>
      <w:r w:rsidRPr="00891292">
        <w:rPr>
          <w:rFonts w:cs="Tahoma"/>
          <w:sz w:val="24"/>
          <w:szCs w:val="24"/>
        </w:rPr>
        <w:t xml:space="preserve">, y de ello, se itera, </w:t>
      </w:r>
      <w:r w:rsidR="00772558" w:rsidRPr="00891292">
        <w:rPr>
          <w:rFonts w:cs="Tahoma"/>
          <w:sz w:val="24"/>
          <w:szCs w:val="24"/>
        </w:rPr>
        <w:t xml:space="preserve">da cuenta lo </w:t>
      </w:r>
      <w:r w:rsidR="00075290" w:rsidRPr="00891292">
        <w:rPr>
          <w:rFonts w:cs="Tahoma"/>
          <w:sz w:val="24"/>
          <w:szCs w:val="24"/>
        </w:rPr>
        <w:t xml:space="preserve">consignado </w:t>
      </w:r>
      <w:r w:rsidR="00772558" w:rsidRPr="00891292">
        <w:rPr>
          <w:rFonts w:cs="Tahoma"/>
          <w:sz w:val="24"/>
          <w:szCs w:val="24"/>
        </w:rPr>
        <w:t>por la</w:t>
      </w:r>
      <w:r w:rsidR="00075290" w:rsidRPr="00891292">
        <w:rPr>
          <w:rFonts w:cs="Tahoma"/>
          <w:sz w:val="24"/>
          <w:szCs w:val="24"/>
        </w:rPr>
        <w:t xml:space="preserve"> </w:t>
      </w:r>
      <w:r w:rsidR="00772558" w:rsidRPr="00891292">
        <w:rPr>
          <w:rFonts w:cs="Tahoma"/>
          <w:sz w:val="24"/>
          <w:szCs w:val="24"/>
        </w:rPr>
        <w:t>médic</w:t>
      </w:r>
      <w:r w:rsidR="00D36AE6" w:rsidRPr="00891292">
        <w:rPr>
          <w:rFonts w:cs="Tahoma"/>
          <w:sz w:val="24"/>
          <w:szCs w:val="24"/>
        </w:rPr>
        <w:t>a</w:t>
      </w:r>
      <w:r w:rsidR="00772558" w:rsidRPr="00891292">
        <w:rPr>
          <w:rFonts w:cs="Tahoma"/>
          <w:sz w:val="24"/>
          <w:szCs w:val="24"/>
        </w:rPr>
        <w:t xml:space="preserve"> del INMLCF, </w:t>
      </w:r>
      <w:r w:rsidR="006D08A6" w:rsidRPr="00891292">
        <w:rPr>
          <w:rFonts w:cs="Tahoma"/>
          <w:sz w:val="24"/>
          <w:szCs w:val="24"/>
        </w:rPr>
        <w:t xml:space="preserve">en el dictamen arrimado a la actuación, </w:t>
      </w:r>
      <w:r w:rsidR="00772558" w:rsidRPr="00891292">
        <w:rPr>
          <w:rFonts w:cs="Tahoma"/>
          <w:sz w:val="24"/>
          <w:szCs w:val="24"/>
        </w:rPr>
        <w:t xml:space="preserve">como se </w:t>
      </w:r>
      <w:r w:rsidRPr="00891292">
        <w:rPr>
          <w:rFonts w:cs="Tahoma"/>
          <w:sz w:val="24"/>
          <w:szCs w:val="24"/>
        </w:rPr>
        <w:t xml:space="preserve">dijo </w:t>
      </w:r>
      <w:r w:rsidR="00772558" w:rsidRPr="00891292">
        <w:rPr>
          <w:rFonts w:cs="Tahoma"/>
          <w:sz w:val="24"/>
          <w:szCs w:val="24"/>
        </w:rPr>
        <w:t xml:space="preserve">con antelación, donde se </w:t>
      </w:r>
      <w:r w:rsidR="00075290" w:rsidRPr="00891292">
        <w:rPr>
          <w:rFonts w:cs="Tahoma"/>
          <w:sz w:val="24"/>
          <w:szCs w:val="24"/>
        </w:rPr>
        <w:t xml:space="preserve">plasmaron las </w:t>
      </w:r>
      <w:r w:rsidR="00772558" w:rsidRPr="00891292">
        <w:rPr>
          <w:rFonts w:cs="Tahoma"/>
          <w:sz w:val="24"/>
          <w:szCs w:val="24"/>
        </w:rPr>
        <w:t xml:space="preserve">lesiones que </w:t>
      </w:r>
      <w:r w:rsidR="00613D77" w:rsidRPr="00891292">
        <w:rPr>
          <w:rFonts w:cs="Tahoma"/>
          <w:sz w:val="24"/>
          <w:szCs w:val="24"/>
        </w:rPr>
        <w:t xml:space="preserve">ese día </w:t>
      </w:r>
      <w:r w:rsidR="00772558" w:rsidRPr="00891292">
        <w:rPr>
          <w:rFonts w:cs="Tahoma"/>
          <w:sz w:val="24"/>
          <w:szCs w:val="24"/>
        </w:rPr>
        <w:t>le observaron a</w:t>
      </w:r>
      <w:r w:rsidR="007663A1" w:rsidRPr="00891292">
        <w:rPr>
          <w:rFonts w:cs="Tahoma"/>
          <w:sz w:val="24"/>
          <w:szCs w:val="24"/>
        </w:rPr>
        <w:t xml:space="preserve"> la menor.</w:t>
      </w:r>
    </w:p>
    <w:p w14:paraId="17F81094" w14:textId="22A0B597" w:rsidR="00875034" w:rsidRPr="00891292" w:rsidRDefault="00875034" w:rsidP="00891292">
      <w:pPr>
        <w:spacing w:line="276" w:lineRule="auto"/>
        <w:rPr>
          <w:rFonts w:cs="Tahoma"/>
          <w:sz w:val="24"/>
          <w:szCs w:val="24"/>
        </w:rPr>
      </w:pPr>
    </w:p>
    <w:p w14:paraId="0A6321B3" w14:textId="488198FB" w:rsidR="00875034" w:rsidRPr="00891292" w:rsidRDefault="00875034" w:rsidP="00891292">
      <w:pPr>
        <w:spacing w:line="276" w:lineRule="auto"/>
        <w:rPr>
          <w:rFonts w:cs="Tahoma"/>
          <w:sz w:val="24"/>
          <w:szCs w:val="24"/>
        </w:rPr>
      </w:pPr>
      <w:r w:rsidRPr="00891292">
        <w:rPr>
          <w:rFonts w:cs="Tahoma"/>
          <w:sz w:val="24"/>
          <w:szCs w:val="24"/>
        </w:rPr>
        <w:t xml:space="preserve">Sea como fuere, el castigo que por parte del señor </w:t>
      </w:r>
      <w:r w:rsidR="004144BC">
        <w:rPr>
          <w:rFonts w:cs="Tahoma"/>
          <w:b/>
          <w:sz w:val="24"/>
          <w:szCs w:val="24"/>
        </w:rPr>
        <w:t>VAOH</w:t>
      </w:r>
      <w:r w:rsidRPr="00891292">
        <w:rPr>
          <w:rFonts w:cs="Tahoma"/>
          <w:sz w:val="24"/>
          <w:szCs w:val="24"/>
        </w:rPr>
        <w:t xml:space="preserve">  le propició a su hija, fue en verdad desbordado, sin que sea válido considerar como él mismo lo expresó, que solo le dio dos correazos a su hija y con una riata -correa de tela-, para dar a entender que con </w:t>
      </w:r>
      <w:r w:rsidR="001463EE" w:rsidRPr="00891292">
        <w:rPr>
          <w:rFonts w:cs="Tahoma"/>
          <w:sz w:val="24"/>
          <w:szCs w:val="24"/>
        </w:rPr>
        <w:t xml:space="preserve">ello </w:t>
      </w:r>
      <w:r w:rsidRPr="00891292">
        <w:rPr>
          <w:rFonts w:cs="Tahoma"/>
          <w:sz w:val="24"/>
          <w:szCs w:val="24"/>
        </w:rPr>
        <w:t>no podía causársele mayor daño a la menor, en tanto de los hallazgos que en su momento le encontraron a la</w:t>
      </w:r>
      <w:r w:rsidR="00B47C90" w:rsidRPr="00891292">
        <w:rPr>
          <w:rFonts w:cs="Tahoma"/>
          <w:sz w:val="24"/>
          <w:szCs w:val="24"/>
        </w:rPr>
        <w:t xml:space="preserve"> pequeña </w:t>
      </w:r>
      <w:r w:rsidRPr="00891292">
        <w:rPr>
          <w:rFonts w:cs="Tahoma"/>
          <w:sz w:val="24"/>
          <w:szCs w:val="24"/>
        </w:rPr>
        <w:t xml:space="preserve">en sede hospitalaria y que posteriormente </w:t>
      </w:r>
      <w:r w:rsidR="009F4A31" w:rsidRPr="00891292">
        <w:rPr>
          <w:rFonts w:cs="Tahoma"/>
          <w:sz w:val="24"/>
          <w:szCs w:val="24"/>
        </w:rPr>
        <w:t xml:space="preserve">percibió </w:t>
      </w:r>
      <w:r w:rsidRPr="00891292">
        <w:rPr>
          <w:rFonts w:cs="Tahoma"/>
          <w:sz w:val="24"/>
          <w:szCs w:val="24"/>
        </w:rPr>
        <w:t>la médic</w:t>
      </w:r>
      <w:r w:rsidR="00D36AE6" w:rsidRPr="00891292">
        <w:rPr>
          <w:rFonts w:cs="Tahoma"/>
          <w:sz w:val="24"/>
          <w:szCs w:val="24"/>
        </w:rPr>
        <w:t>a</w:t>
      </w:r>
      <w:r w:rsidRPr="00891292">
        <w:rPr>
          <w:rFonts w:cs="Tahoma"/>
          <w:sz w:val="24"/>
          <w:szCs w:val="24"/>
        </w:rPr>
        <w:t xml:space="preserve"> forense</w:t>
      </w:r>
      <w:r w:rsidR="00246A63" w:rsidRPr="00891292">
        <w:rPr>
          <w:rFonts w:cs="Tahoma"/>
          <w:sz w:val="24"/>
          <w:szCs w:val="24"/>
        </w:rPr>
        <w:t>,</w:t>
      </w:r>
      <w:r w:rsidR="00075290" w:rsidRPr="00891292">
        <w:rPr>
          <w:rFonts w:cs="Tahoma"/>
          <w:sz w:val="24"/>
          <w:szCs w:val="24"/>
        </w:rPr>
        <w:t xml:space="preserve"> </w:t>
      </w:r>
      <w:r w:rsidRPr="00891292">
        <w:rPr>
          <w:rFonts w:cs="Tahoma"/>
          <w:sz w:val="24"/>
          <w:szCs w:val="24"/>
        </w:rPr>
        <w:t>dan cuenta sin equívoco algun</w:t>
      </w:r>
      <w:r w:rsidR="00075290" w:rsidRPr="00891292">
        <w:rPr>
          <w:rFonts w:cs="Tahoma"/>
          <w:sz w:val="24"/>
          <w:szCs w:val="24"/>
        </w:rPr>
        <w:t>o</w:t>
      </w:r>
      <w:r w:rsidRPr="00891292">
        <w:rPr>
          <w:rFonts w:cs="Tahoma"/>
          <w:sz w:val="24"/>
          <w:szCs w:val="24"/>
        </w:rPr>
        <w:t xml:space="preserve"> que s</w:t>
      </w:r>
      <w:r w:rsidR="007663A1" w:rsidRPr="00891292">
        <w:rPr>
          <w:rFonts w:cs="Tahoma"/>
          <w:sz w:val="24"/>
          <w:szCs w:val="24"/>
        </w:rPr>
        <w:t>í</w:t>
      </w:r>
      <w:r w:rsidRPr="00891292">
        <w:rPr>
          <w:rFonts w:cs="Tahoma"/>
          <w:sz w:val="24"/>
          <w:szCs w:val="24"/>
        </w:rPr>
        <w:t xml:space="preserve"> lesionó a </w:t>
      </w:r>
      <w:r w:rsidR="005B2800" w:rsidRPr="00891292">
        <w:rPr>
          <w:rFonts w:cs="Tahoma"/>
          <w:sz w:val="24"/>
          <w:szCs w:val="24"/>
        </w:rPr>
        <w:t xml:space="preserve">su </w:t>
      </w:r>
      <w:r w:rsidRPr="00891292">
        <w:rPr>
          <w:rFonts w:cs="Tahoma"/>
          <w:sz w:val="24"/>
          <w:szCs w:val="24"/>
        </w:rPr>
        <w:t>hija el día del hecho</w:t>
      </w:r>
      <w:r w:rsidR="00246A63" w:rsidRPr="00891292">
        <w:rPr>
          <w:rFonts w:cs="Tahoma"/>
          <w:sz w:val="24"/>
          <w:szCs w:val="24"/>
        </w:rPr>
        <w:t>.</w:t>
      </w:r>
      <w:r w:rsidR="00C179E5" w:rsidRPr="00891292">
        <w:rPr>
          <w:rFonts w:cs="Tahoma"/>
          <w:sz w:val="24"/>
          <w:szCs w:val="24"/>
        </w:rPr>
        <w:t xml:space="preserve"> </w:t>
      </w:r>
      <w:r w:rsidR="00246A63" w:rsidRPr="00891292">
        <w:rPr>
          <w:rFonts w:cs="Tahoma"/>
          <w:sz w:val="24"/>
          <w:szCs w:val="24"/>
        </w:rPr>
        <w:t>N</w:t>
      </w:r>
      <w:r w:rsidR="00C179E5" w:rsidRPr="00891292">
        <w:rPr>
          <w:rFonts w:cs="Tahoma"/>
          <w:sz w:val="24"/>
          <w:szCs w:val="24"/>
        </w:rPr>
        <w:t xml:space="preserve">ada distinto a eso se puede deducir de las múltiples </w:t>
      </w:r>
      <w:r w:rsidR="00B47C90" w:rsidRPr="00891292">
        <w:rPr>
          <w:rFonts w:cs="Tahoma"/>
          <w:sz w:val="24"/>
          <w:szCs w:val="24"/>
        </w:rPr>
        <w:t xml:space="preserve">afectaciones </w:t>
      </w:r>
      <w:r w:rsidR="00C179E5" w:rsidRPr="00891292">
        <w:rPr>
          <w:rFonts w:cs="Tahoma"/>
          <w:sz w:val="24"/>
          <w:szCs w:val="24"/>
        </w:rPr>
        <w:t xml:space="preserve">que </w:t>
      </w:r>
      <w:r w:rsidR="00246A63" w:rsidRPr="00891292">
        <w:rPr>
          <w:rFonts w:cs="Tahoma"/>
          <w:sz w:val="24"/>
          <w:szCs w:val="24"/>
        </w:rPr>
        <w:lastRenderedPageBreak/>
        <w:t>a la menor</w:t>
      </w:r>
      <w:r w:rsidR="00C179E5" w:rsidRPr="00891292">
        <w:rPr>
          <w:rFonts w:cs="Tahoma"/>
          <w:sz w:val="24"/>
          <w:szCs w:val="24"/>
        </w:rPr>
        <w:t xml:space="preserve"> se le hallaron</w:t>
      </w:r>
      <w:r w:rsidR="00C179E5" w:rsidRPr="00891292">
        <w:rPr>
          <w:rStyle w:val="Refdenotaalpie"/>
          <w:rFonts w:ascii="Tahoma" w:hAnsi="Tahoma" w:cs="Tahoma"/>
          <w:b/>
          <w:bCs/>
          <w:iCs/>
          <w:sz w:val="24"/>
          <w:szCs w:val="24"/>
        </w:rPr>
        <w:footnoteReference w:id="9"/>
      </w:r>
      <w:r w:rsidR="00775855" w:rsidRPr="00891292">
        <w:rPr>
          <w:rFonts w:cs="Tahoma"/>
          <w:sz w:val="24"/>
          <w:szCs w:val="24"/>
        </w:rPr>
        <w:t xml:space="preserve">, </w:t>
      </w:r>
      <w:r w:rsidR="00075290" w:rsidRPr="00891292">
        <w:rPr>
          <w:rFonts w:cs="Tahoma"/>
          <w:b/>
          <w:bCs/>
          <w:sz w:val="24"/>
          <w:szCs w:val="24"/>
        </w:rPr>
        <w:t xml:space="preserve">como se puede apreciar en algunas de las fotografías </w:t>
      </w:r>
      <w:r w:rsidR="00075290" w:rsidRPr="00891292">
        <w:rPr>
          <w:rFonts w:cs="Tahoma"/>
          <w:sz w:val="24"/>
          <w:szCs w:val="24"/>
        </w:rPr>
        <w:t>tomadas el día del hecho</w:t>
      </w:r>
      <w:r w:rsidR="00075290" w:rsidRPr="00891292">
        <w:rPr>
          <w:rFonts w:cs="Tahoma"/>
          <w:b/>
          <w:bCs/>
          <w:sz w:val="24"/>
          <w:szCs w:val="24"/>
        </w:rPr>
        <w:t xml:space="preserve"> </w:t>
      </w:r>
      <w:r w:rsidR="00075290" w:rsidRPr="00891292">
        <w:rPr>
          <w:rFonts w:cs="Tahoma"/>
          <w:sz w:val="24"/>
          <w:szCs w:val="24"/>
        </w:rPr>
        <w:t xml:space="preserve">y arrimadas a juicio, </w:t>
      </w:r>
      <w:r w:rsidR="00B47C90" w:rsidRPr="00891292">
        <w:rPr>
          <w:rFonts w:cs="Tahoma"/>
          <w:sz w:val="24"/>
          <w:szCs w:val="24"/>
        </w:rPr>
        <w:t xml:space="preserve">las que </w:t>
      </w:r>
      <w:r w:rsidR="00775855" w:rsidRPr="00891292">
        <w:rPr>
          <w:rFonts w:cs="Tahoma"/>
          <w:sz w:val="24"/>
          <w:szCs w:val="24"/>
        </w:rPr>
        <w:t>a la postre le generaron una incapacidad médico legal definitiva de diez días sin secuelas.</w:t>
      </w:r>
    </w:p>
    <w:p w14:paraId="31F7B47C" w14:textId="05D387CB" w:rsidR="006E6C67" w:rsidRPr="00891292" w:rsidRDefault="006E6C67" w:rsidP="00891292">
      <w:pPr>
        <w:spacing w:line="276" w:lineRule="auto"/>
        <w:rPr>
          <w:rFonts w:cs="Tahoma"/>
          <w:sz w:val="24"/>
          <w:szCs w:val="24"/>
        </w:rPr>
      </w:pPr>
    </w:p>
    <w:p w14:paraId="284B896A" w14:textId="64DB564C" w:rsidR="006D275B" w:rsidRPr="00891292" w:rsidRDefault="006D275B" w:rsidP="00891292">
      <w:pPr>
        <w:spacing w:line="276" w:lineRule="auto"/>
        <w:rPr>
          <w:rFonts w:cs="Tahoma"/>
          <w:sz w:val="24"/>
          <w:szCs w:val="24"/>
        </w:rPr>
      </w:pPr>
      <w:r w:rsidRPr="00891292">
        <w:rPr>
          <w:rFonts w:cs="Tahoma"/>
          <w:sz w:val="24"/>
          <w:szCs w:val="24"/>
        </w:rPr>
        <w:t xml:space="preserve">Como lo </w:t>
      </w:r>
      <w:r w:rsidR="00BB7002" w:rsidRPr="00891292">
        <w:rPr>
          <w:rFonts w:cs="Tahoma"/>
          <w:sz w:val="24"/>
          <w:szCs w:val="24"/>
        </w:rPr>
        <w:t xml:space="preserve">indicó el abogado recurrente, </w:t>
      </w:r>
      <w:r w:rsidRPr="00891292">
        <w:rPr>
          <w:rFonts w:cs="Tahoma"/>
          <w:sz w:val="24"/>
          <w:szCs w:val="24"/>
        </w:rPr>
        <w:t>la Corte Constitucional mediante sentencia C-371 de 1994, al estudiar la exequ</w:t>
      </w:r>
      <w:r w:rsidR="00613D77" w:rsidRPr="00891292">
        <w:rPr>
          <w:rFonts w:cs="Tahoma"/>
          <w:sz w:val="24"/>
          <w:szCs w:val="24"/>
        </w:rPr>
        <w:t>i</w:t>
      </w:r>
      <w:r w:rsidRPr="00891292">
        <w:rPr>
          <w:rFonts w:cs="Tahoma"/>
          <w:sz w:val="24"/>
          <w:szCs w:val="24"/>
        </w:rPr>
        <w:t>bilidad del canon 262 C.C.</w:t>
      </w:r>
      <w:r w:rsidRPr="00891292">
        <w:rPr>
          <w:rStyle w:val="Refdenotaalpie"/>
          <w:rFonts w:ascii="Tahoma" w:hAnsi="Tahoma" w:cs="Tahoma"/>
          <w:iCs/>
          <w:sz w:val="24"/>
          <w:szCs w:val="24"/>
        </w:rPr>
        <w:t xml:space="preserve"> </w:t>
      </w:r>
      <w:r w:rsidRPr="00891292">
        <w:rPr>
          <w:rStyle w:val="Refdenotaalpie"/>
          <w:rFonts w:ascii="Tahoma" w:hAnsi="Tahoma" w:cs="Tahoma"/>
          <w:iCs/>
          <w:sz w:val="24"/>
          <w:szCs w:val="24"/>
        </w:rPr>
        <w:footnoteReference w:id="10"/>
      </w:r>
      <w:r w:rsidRPr="00891292">
        <w:rPr>
          <w:rFonts w:cs="Tahoma"/>
          <w:sz w:val="24"/>
          <w:szCs w:val="24"/>
        </w:rPr>
        <w:t>, relativo a la vigilancia, corrección y sanción</w:t>
      </w:r>
      <w:r w:rsidR="00B47C90" w:rsidRPr="00891292">
        <w:rPr>
          <w:rFonts w:cs="Tahoma"/>
          <w:sz w:val="24"/>
          <w:szCs w:val="24"/>
        </w:rPr>
        <w:t xml:space="preserve"> respecto de los hijos</w:t>
      </w:r>
      <w:r w:rsidRPr="00891292">
        <w:rPr>
          <w:rFonts w:cs="Tahoma"/>
          <w:sz w:val="24"/>
          <w:szCs w:val="24"/>
        </w:rPr>
        <w:t>, el que en su momento decía: “</w:t>
      </w:r>
      <w:r w:rsidRPr="001F5BF7">
        <w:rPr>
          <w:rFonts w:cs="Tahoma"/>
          <w:sz w:val="22"/>
          <w:szCs w:val="24"/>
        </w:rPr>
        <w:t>Los padres o la persona encargada del cuidado personal de los hijos, tendrán la facultad de vigilar su conducta, corregirlos y sancionarlos moderadamente</w:t>
      </w:r>
      <w:r w:rsidRPr="00891292">
        <w:rPr>
          <w:rFonts w:cs="Tahoma"/>
          <w:sz w:val="24"/>
          <w:szCs w:val="24"/>
        </w:rPr>
        <w:t>", fue enfática e</w:t>
      </w:r>
      <w:r w:rsidR="00075290" w:rsidRPr="00891292">
        <w:rPr>
          <w:rFonts w:cs="Tahoma"/>
          <w:sz w:val="24"/>
          <w:szCs w:val="24"/>
        </w:rPr>
        <w:t>n</w:t>
      </w:r>
      <w:r w:rsidRPr="00891292">
        <w:rPr>
          <w:rFonts w:cs="Tahoma"/>
          <w:sz w:val="24"/>
          <w:szCs w:val="24"/>
        </w:rPr>
        <w:t xml:space="preserve"> señalar:</w:t>
      </w:r>
    </w:p>
    <w:p w14:paraId="6F161D52" w14:textId="77777777" w:rsidR="00075290" w:rsidRPr="00891292" w:rsidRDefault="00075290" w:rsidP="00891292">
      <w:pPr>
        <w:spacing w:line="276" w:lineRule="auto"/>
        <w:rPr>
          <w:rFonts w:cs="Tahoma"/>
          <w:sz w:val="24"/>
          <w:szCs w:val="24"/>
        </w:rPr>
      </w:pPr>
    </w:p>
    <w:p w14:paraId="27AA2E91" w14:textId="05AF7BDB" w:rsidR="00BB7002" w:rsidRPr="00BA0877" w:rsidRDefault="006D275B" w:rsidP="00BA0877">
      <w:pPr>
        <w:pStyle w:val="NormalWeb"/>
        <w:spacing w:before="0" w:beforeAutospacing="0" w:after="0" w:afterAutospacing="0"/>
        <w:ind w:left="426" w:right="449"/>
        <w:jc w:val="both"/>
        <w:rPr>
          <w:rFonts w:ascii="Tahoma" w:hAnsi="Tahoma" w:cs="Tahoma"/>
          <w:i/>
          <w:iCs/>
          <w:sz w:val="22"/>
        </w:rPr>
      </w:pPr>
      <w:r w:rsidRPr="00BA0877">
        <w:rPr>
          <w:rFonts w:ascii="Tahoma" w:hAnsi="Tahoma" w:cs="Tahoma"/>
          <w:i/>
          <w:iCs/>
          <w:sz w:val="22"/>
        </w:rPr>
        <w:t>“</w:t>
      </w:r>
      <w:r w:rsidR="00BB7002" w:rsidRPr="00BA0877">
        <w:rPr>
          <w:rFonts w:ascii="Tahoma" w:hAnsi="Tahoma" w:cs="Tahoma"/>
          <w:i/>
          <w:iCs/>
          <w:sz w:val="22"/>
        </w:rPr>
        <w:t>La facultad de sancionar a los hijos se deriva de la autoridad que sobre ellos ejercen los padres -indispensable para la estabilidad de la familia y para el logro de los fines que le corresponden- y es inherente a la función educativa que a los progenitores se confía, toda vez que, por medio de ella, se hace consciente al menor acerca de las consecuencias negativas que aparejan sus infracciones al orden familiar al que está sometido y simultáneamente se lo compromete a ser cuidadoso en la proyección y ejecución de sus actos. Por otro lado, la sanción impuesta a uno de los hijos sirve de ejemplo a los demás.</w:t>
      </w:r>
    </w:p>
    <w:p w14:paraId="3197B455" w14:textId="77777777" w:rsidR="001F5BF7" w:rsidRDefault="001F5BF7" w:rsidP="00BA0877">
      <w:pPr>
        <w:pStyle w:val="NormalWeb"/>
        <w:spacing w:before="0" w:beforeAutospacing="0" w:after="0" w:afterAutospacing="0"/>
        <w:ind w:left="426" w:right="449"/>
        <w:jc w:val="both"/>
        <w:rPr>
          <w:rFonts w:ascii="Tahoma" w:hAnsi="Tahoma" w:cs="Tahoma"/>
          <w:i/>
          <w:iCs/>
          <w:sz w:val="22"/>
        </w:rPr>
      </w:pPr>
    </w:p>
    <w:p w14:paraId="382F3310" w14:textId="2752E13D" w:rsidR="00366EF8" w:rsidRPr="00BA0877" w:rsidRDefault="00366EF8" w:rsidP="00BA0877">
      <w:pPr>
        <w:pStyle w:val="NormalWeb"/>
        <w:spacing w:before="0" w:beforeAutospacing="0" w:after="0" w:afterAutospacing="0"/>
        <w:ind w:left="426" w:right="449"/>
        <w:jc w:val="both"/>
        <w:rPr>
          <w:rFonts w:ascii="Tahoma" w:hAnsi="Tahoma" w:cs="Tahoma"/>
          <w:i/>
          <w:iCs/>
          <w:sz w:val="22"/>
        </w:rPr>
      </w:pPr>
      <w:r w:rsidRPr="00BA0877">
        <w:rPr>
          <w:rFonts w:ascii="Tahoma" w:hAnsi="Tahoma" w:cs="Tahoma"/>
          <w:i/>
          <w:iCs/>
          <w:sz w:val="22"/>
        </w:rPr>
        <w:t>[…]</w:t>
      </w:r>
    </w:p>
    <w:p w14:paraId="798A8F9A" w14:textId="77777777" w:rsidR="001F5BF7" w:rsidRDefault="001F5BF7" w:rsidP="00BA0877">
      <w:pPr>
        <w:pStyle w:val="NormalWeb"/>
        <w:spacing w:before="0" w:beforeAutospacing="0" w:after="0" w:afterAutospacing="0"/>
        <w:ind w:left="426" w:right="449"/>
        <w:jc w:val="both"/>
        <w:rPr>
          <w:rFonts w:ascii="Tahoma" w:hAnsi="Tahoma" w:cs="Tahoma"/>
          <w:i/>
          <w:iCs/>
          <w:sz w:val="22"/>
        </w:rPr>
      </w:pPr>
    </w:p>
    <w:p w14:paraId="4DFB997A" w14:textId="23EDEC2F" w:rsidR="00366EF8" w:rsidRPr="00BA0877" w:rsidRDefault="00366EF8" w:rsidP="00BA0877">
      <w:pPr>
        <w:pStyle w:val="NormalWeb"/>
        <w:spacing w:before="0" w:beforeAutospacing="0" w:after="0" w:afterAutospacing="0"/>
        <w:ind w:left="426" w:right="449"/>
        <w:jc w:val="both"/>
        <w:rPr>
          <w:rFonts w:ascii="Tahoma" w:hAnsi="Tahoma" w:cs="Tahoma"/>
          <w:i/>
          <w:iCs/>
          <w:sz w:val="22"/>
        </w:rPr>
      </w:pPr>
      <w:r w:rsidRPr="00BA0877">
        <w:rPr>
          <w:rFonts w:ascii="Tahoma" w:hAnsi="Tahoma" w:cs="Tahoma"/>
          <w:i/>
          <w:iCs/>
          <w:sz w:val="22"/>
        </w:rPr>
        <w:t>El uso de la fuerza bruta para sancionar a un niño constituye grave atentado contra su dignidad, ataque a su integridad corporal y daño, muchas veces irremediable, a su estabilidad emocional y afectiva. Genera en el menor reacciones sicológicas contra quien le aplica el castigo y contra la sociedad. Ocasiona invariablemente el progresivo endurecimiento de su espíritu, la pérdida paulatina de sus más nobles sentimientos y la búsqueda -consciente o inconsciente- de retaliación posterior, de la cual muy seguramente hará víctimas a sus propios hijos, dando lugar a un interminable proceso de violencia que necesariamente altera la pacífica convivencia social”.</w:t>
      </w:r>
    </w:p>
    <w:p w14:paraId="6365A75D" w14:textId="77777777" w:rsidR="00075290" w:rsidRPr="00891292" w:rsidRDefault="00075290" w:rsidP="00891292">
      <w:pPr>
        <w:spacing w:line="276" w:lineRule="auto"/>
        <w:rPr>
          <w:rFonts w:cs="Tahoma"/>
          <w:sz w:val="24"/>
          <w:szCs w:val="24"/>
        </w:rPr>
      </w:pPr>
    </w:p>
    <w:p w14:paraId="12FEA48E" w14:textId="6B389C71" w:rsidR="00366EF8" w:rsidRPr="00891292" w:rsidRDefault="00366EF8" w:rsidP="00891292">
      <w:pPr>
        <w:spacing w:line="276" w:lineRule="auto"/>
        <w:rPr>
          <w:rFonts w:cs="Tahoma"/>
          <w:sz w:val="24"/>
          <w:szCs w:val="24"/>
        </w:rPr>
      </w:pPr>
      <w:r w:rsidRPr="00891292">
        <w:rPr>
          <w:rFonts w:cs="Tahoma"/>
          <w:sz w:val="24"/>
          <w:szCs w:val="24"/>
        </w:rPr>
        <w:t>Igualmente, en esa misma ocasión la Alta Corporación, aprovechó para reiterar un pronunciamiento previo en sede de tutela</w:t>
      </w:r>
      <w:r w:rsidR="00075290" w:rsidRPr="00891292">
        <w:rPr>
          <w:rFonts w:cs="Tahoma"/>
          <w:sz w:val="24"/>
          <w:szCs w:val="24"/>
        </w:rPr>
        <w:t xml:space="preserve"> (S</w:t>
      </w:r>
      <w:r w:rsidRPr="00891292">
        <w:rPr>
          <w:rFonts w:cs="Tahoma"/>
          <w:sz w:val="24"/>
          <w:szCs w:val="24"/>
        </w:rPr>
        <w:t xml:space="preserve">entencia T-123 </w:t>
      </w:r>
      <w:r w:rsidR="00775855" w:rsidRPr="00891292">
        <w:rPr>
          <w:rFonts w:cs="Tahoma"/>
          <w:sz w:val="24"/>
          <w:szCs w:val="24"/>
        </w:rPr>
        <w:t xml:space="preserve">de </w:t>
      </w:r>
      <w:r w:rsidRPr="00891292">
        <w:rPr>
          <w:rFonts w:cs="Tahoma"/>
          <w:sz w:val="24"/>
          <w:szCs w:val="24"/>
        </w:rPr>
        <w:t>1994</w:t>
      </w:r>
      <w:r w:rsidR="00075290" w:rsidRPr="00891292">
        <w:rPr>
          <w:rFonts w:cs="Tahoma"/>
          <w:sz w:val="24"/>
          <w:szCs w:val="24"/>
        </w:rPr>
        <w:t>)</w:t>
      </w:r>
      <w:r w:rsidRPr="00891292">
        <w:rPr>
          <w:rFonts w:cs="Tahoma"/>
          <w:sz w:val="24"/>
          <w:szCs w:val="24"/>
        </w:rPr>
        <w:t xml:space="preserve">, donde </w:t>
      </w:r>
      <w:r w:rsidR="00B47C90" w:rsidRPr="00891292">
        <w:rPr>
          <w:rFonts w:cs="Tahoma"/>
          <w:sz w:val="24"/>
          <w:szCs w:val="24"/>
        </w:rPr>
        <w:t xml:space="preserve">plasmó </w:t>
      </w:r>
      <w:r w:rsidRPr="00891292">
        <w:rPr>
          <w:rFonts w:cs="Tahoma"/>
          <w:sz w:val="24"/>
          <w:szCs w:val="24"/>
        </w:rPr>
        <w:t xml:space="preserve">que si bien los padres en efecto pueden aplicar sanciones a sus hijos, ello no puede llegar a lesionar su integridad física. Al respecto se dijo: </w:t>
      </w:r>
    </w:p>
    <w:p w14:paraId="75D67BEE" w14:textId="77777777" w:rsidR="00837672" w:rsidRPr="00891292" w:rsidRDefault="00837672" w:rsidP="00891292">
      <w:pPr>
        <w:spacing w:line="276" w:lineRule="auto"/>
        <w:rPr>
          <w:rFonts w:cs="Tahoma"/>
          <w:sz w:val="24"/>
          <w:szCs w:val="24"/>
        </w:rPr>
      </w:pPr>
    </w:p>
    <w:p w14:paraId="7107FC1B" w14:textId="407A0D3D" w:rsidR="00366EF8" w:rsidRPr="00BA0877" w:rsidRDefault="00366EF8" w:rsidP="00BA0877">
      <w:pPr>
        <w:pStyle w:val="NormalWeb"/>
        <w:spacing w:before="0" w:beforeAutospacing="0" w:after="0" w:afterAutospacing="0"/>
        <w:ind w:left="426" w:right="449"/>
        <w:jc w:val="both"/>
        <w:rPr>
          <w:rFonts w:ascii="Tahoma" w:hAnsi="Tahoma" w:cs="Tahoma"/>
          <w:i/>
          <w:iCs/>
          <w:sz w:val="22"/>
        </w:rPr>
      </w:pPr>
      <w:r w:rsidRPr="00BA0877">
        <w:rPr>
          <w:rFonts w:ascii="Tahoma" w:hAnsi="Tahoma" w:cs="Tahoma"/>
          <w:i/>
          <w:iCs/>
          <w:sz w:val="22"/>
        </w:rPr>
        <w:t xml:space="preserve">“[…] es conveniente considerar la armonía que debe haber entre el derecho-deber de corrección que tienen los padres con respecto a sus hijos y el derecho a la integridad física y moral de que son titulares todos los seres humanos. </w:t>
      </w:r>
      <w:r w:rsidRPr="00BA0877">
        <w:rPr>
          <w:rFonts w:ascii="Tahoma" w:hAnsi="Tahoma" w:cs="Tahoma"/>
          <w:b/>
          <w:i/>
          <w:iCs/>
          <w:sz w:val="22"/>
        </w:rPr>
        <w:t>Los padres pueden, evidentemente, aplicar sanciones a sus hijos como medida correctiva, pero dicha facultad</w:t>
      </w:r>
      <w:r w:rsidRPr="00BA0877">
        <w:rPr>
          <w:rFonts w:ascii="Tahoma" w:hAnsi="Tahoma" w:cs="Tahoma"/>
          <w:i/>
          <w:iCs/>
          <w:sz w:val="22"/>
        </w:rPr>
        <w:t xml:space="preserve"> </w:t>
      </w:r>
      <w:r w:rsidRPr="00BA0877">
        <w:rPr>
          <w:rFonts w:ascii="Tahoma" w:hAnsi="Tahoma" w:cs="Tahoma"/>
          <w:b/>
          <w:i/>
          <w:iCs/>
          <w:sz w:val="22"/>
        </w:rPr>
        <w:t xml:space="preserve">paterna no puede lesionar la integridad física y moral del menor bajo su potestad. Lo anterior se funda en la razón </w:t>
      </w:r>
      <w:r w:rsidRPr="00BA0877">
        <w:rPr>
          <w:rFonts w:ascii="Tahoma" w:hAnsi="Tahoma" w:cs="Tahoma"/>
          <w:b/>
          <w:i/>
          <w:iCs/>
          <w:sz w:val="22"/>
        </w:rPr>
        <w:lastRenderedPageBreak/>
        <w:t>de ser pedagógica del castigo paterno, pues entre la lesión corporal o moral y la acción correctiva existe la diferencia de que la lesión es un daño, mientras que la corrección es un bien, por cuanto encauza al hijo hacia la perfección de su conducta</w:t>
      </w:r>
      <w:r w:rsidRPr="00BA0877">
        <w:rPr>
          <w:rFonts w:ascii="Tahoma" w:hAnsi="Tahoma" w:cs="Tahoma"/>
          <w:i/>
          <w:iCs/>
          <w:sz w:val="22"/>
        </w:rPr>
        <w:t>.</w:t>
      </w:r>
    </w:p>
    <w:p w14:paraId="743FC9D9" w14:textId="77777777" w:rsidR="00BA0877" w:rsidRDefault="00BA0877" w:rsidP="00BA0877">
      <w:pPr>
        <w:pStyle w:val="NormalWeb"/>
        <w:spacing w:before="0" w:beforeAutospacing="0" w:after="0" w:afterAutospacing="0"/>
        <w:ind w:left="426" w:right="449"/>
        <w:jc w:val="both"/>
        <w:rPr>
          <w:rFonts w:ascii="Tahoma" w:hAnsi="Tahoma" w:cs="Tahoma"/>
          <w:i/>
          <w:iCs/>
          <w:sz w:val="22"/>
        </w:rPr>
      </w:pPr>
    </w:p>
    <w:p w14:paraId="1D85FD3A" w14:textId="0DC17032" w:rsidR="00366EF8" w:rsidRPr="00BA0877" w:rsidRDefault="00366EF8" w:rsidP="00BA0877">
      <w:pPr>
        <w:pStyle w:val="NormalWeb"/>
        <w:spacing w:before="0" w:beforeAutospacing="0" w:after="0" w:afterAutospacing="0"/>
        <w:ind w:left="426" w:right="449"/>
        <w:jc w:val="both"/>
        <w:rPr>
          <w:rFonts w:ascii="Tahoma" w:hAnsi="Tahoma" w:cs="Tahoma"/>
          <w:i/>
          <w:iCs/>
          <w:sz w:val="22"/>
        </w:rPr>
      </w:pPr>
      <w:r w:rsidRPr="00BA0877">
        <w:rPr>
          <w:rFonts w:ascii="Tahoma" w:hAnsi="Tahoma" w:cs="Tahoma"/>
          <w:i/>
          <w:iCs/>
          <w:sz w:val="22"/>
        </w:rPr>
        <w:t xml:space="preserve">Los derechos fundamentales del hijo menor, determinan que los padres no deban emplear castigos lesivos de la dignidad personal de éste. </w:t>
      </w:r>
      <w:r w:rsidRPr="00BA0877">
        <w:rPr>
          <w:rFonts w:ascii="Tahoma" w:hAnsi="Tahoma" w:cs="Tahoma"/>
          <w:b/>
          <w:i/>
          <w:iCs/>
          <w:sz w:val="22"/>
        </w:rPr>
        <w:t>La Constitución reconoce a los padres el derecho de educar a sus hijos</w:t>
      </w:r>
      <w:r w:rsidRPr="00BA0877">
        <w:rPr>
          <w:rFonts w:ascii="Tahoma" w:hAnsi="Tahoma" w:cs="Tahoma"/>
          <w:i/>
          <w:iCs/>
          <w:sz w:val="22"/>
        </w:rPr>
        <w:t xml:space="preserve"> (Art. 68), a la vez que les impone tal responsabilidad (Art. 67). </w:t>
      </w:r>
      <w:r w:rsidRPr="00BA0877">
        <w:rPr>
          <w:rFonts w:ascii="Tahoma" w:hAnsi="Tahoma" w:cs="Tahoma"/>
          <w:b/>
          <w:i/>
          <w:iCs/>
          <w:sz w:val="22"/>
        </w:rPr>
        <w:t>Pero hasta dónde llega el castigo, es algo que viene limitado por la misma integridad física y moral del hijo, que es inviolable.</w:t>
      </w:r>
      <w:r w:rsidRPr="00BA0877">
        <w:rPr>
          <w:rFonts w:ascii="Tahoma" w:hAnsi="Tahoma" w:cs="Tahoma"/>
          <w:i/>
          <w:iCs/>
          <w:sz w:val="22"/>
        </w:rPr>
        <w:t xml:space="preserve"> De ahí </w:t>
      </w:r>
      <w:r w:rsidRPr="00BA0877">
        <w:rPr>
          <w:rFonts w:ascii="Tahoma" w:hAnsi="Tahoma" w:cs="Tahoma"/>
          <w:b/>
          <w:i/>
          <w:iCs/>
          <w:sz w:val="22"/>
        </w:rPr>
        <w:t>que el padre de familia obra contrariamente a derecho cuando movido por la iracundia aplica un castigo desproporcionado, anulando la razonabilidad de la corrección</w:t>
      </w:r>
      <w:r w:rsidRPr="00BA0877">
        <w:rPr>
          <w:rFonts w:ascii="Tahoma" w:hAnsi="Tahoma" w:cs="Tahoma"/>
          <w:i/>
          <w:iCs/>
          <w:sz w:val="22"/>
        </w:rPr>
        <w:t>. De ello lo que resulta no es la adecuada formación del hijo, sino una reacción de incomprensión de éste hacia la medida arbitraria determinada por un acto pasional. La corrección paterna no puede ser otra cosa que un acto adecuado, es decir, proporcionado a la gravedad de la falta, sin llegar jamás a constituirse en lesivo a la integridad o la dignidad del hijo, como persona humana. El exceso de rigor, al no ser proporcionado, es un acto generador de violencia, y por tanto carece de justificación alguna". (Cfr. Corte Constitucional. Sala Novena de Revisión. Sentencia T-123 del 14 de marzo de 1994. M.P.: Dr. Vladimiro Naranjo Mesa).</w:t>
      </w:r>
    </w:p>
    <w:p w14:paraId="57D75B74" w14:textId="77777777" w:rsidR="00837672" w:rsidRPr="00891292" w:rsidRDefault="00837672" w:rsidP="00891292">
      <w:pPr>
        <w:spacing w:line="276" w:lineRule="auto"/>
        <w:rPr>
          <w:rFonts w:cs="Tahoma"/>
          <w:sz w:val="24"/>
          <w:szCs w:val="24"/>
        </w:rPr>
      </w:pPr>
    </w:p>
    <w:p w14:paraId="7B73E8C3" w14:textId="692F54DC" w:rsidR="00366EF8" w:rsidRPr="00891292" w:rsidRDefault="00366EF8" w:rsidP="00891292">
      <w:pPr>
        <w:spacing w:line="276" w:lineRule="auto"/>
        <w:rPr>
          <w:rFonts w:cs="Tahoma"/>
          <w:sz w:val="24"/>
          <w:szCs w:val="24"/>
        </w:rPr>
      </w:pPr>
      <w:r w:rsidRPr="00891292">
        <w:rPr>
          <w:rFonts w:cs="Tahoma"/>
          <w:sz w:val="24"/>
          <w:szCs w:val="24"/>
        </w:rPr>
        <w:t>Lo anterior, comporta pregonar, como</w:t>
      </w:r>
      <w:r w:rsidR="00933E02" w:rsidRPr="00891292">
        <w:rPr>
          <w:rFonts w:cs="Tahoma"/>
          <w:sz w:val="24"/>
          <w:szCs w:val="24"/>
        </w:rPr>
        <w:t xml:space="preserve"> también </w:t>
      </w:r>
      <w:r w:rsidRPr="00891292">
        <w:rPr>
          <w:rFonts w:cs="Tahoma"/>
          <w:sz w:val="24"/>
          <w:szCs w:val="24"/>
        </w:rPr>
        <w:t>lo ha consider</w:t>
      </w:r>
      <w:r w:rsidR="00B47C90" w:rsidRPr="00891292">
        <w:rPr>
          <w:rFonts w:cs="Tahoma"/>
          <w:sz w:val="24"/>
          <w:szCs w:val="24"/>
        </w:rPr>
        <w:t>ado</w:t>
      </w:r>
      <w:r w:rsidRPr="00891292">
        <w:rPr>
          <w:rFonts w:cs="Tahoma"/>
          <w:sz w:val="24"/>
          <w:szCs w:val="24"/>
        </w:rPr>
        <w:t xml:space="preserve"> la Corte en la sentencia de constitucionalidad aludida, que la función educativa a cargo de los padres y de las personas a quienes corresponda el cuidado del</w:t>
      </w:r>
      <w:r w:rsidR="00B47C90" w:rsidRPr="00891292">
        <w:rPr>
          <w:rFonts w:cs="Tahoma"/>
          <w:sz w:val="24"/>
          <w:szCs w:val="24"/>
        </w:rPr>
        <w:t xml:space="preserve"> </w:t>
      </w:r>
      <w:r w:rsidRPr="00891292">
        <w:rPr>
          <w:rFonts w:cs="Tahoma"/>
          <w:sz w:val="24"/>
          <w:szCs w:val="24"/>
        </w:rPr>
        <w:t>menor demanda una justa y razonable síntesis entre la importancia persuasiva de la sanción y el necesario respeto a la dignidad del niño, a su integridad física y moral</w:t>
      </w:r>
      <w:r w:rsidR="00B47C90" w:rsidRPr="00891292">
        <w:rPr>
          <w:rFonts w:cs="Tahoma"/>
          <w:sz w:val="24"/>
          <w:szCs w:val="24"/>
        </w:rPr>
        <w:t xml:space="preserve">, a </w:t>
      </w:r>
      <w:r w:rsidRPr="00891292">
        <w:rPr>
          <w:rFonts w:cs="Tahoma"/>
          <w:sz w:val="24"/>
          <w:szCs w:val="24"/>
        </w:rPr>
        <w:t>su estabilidad y adecuado desarrollo sicológico.</w:t>
      </w:r>
    </w:p>
    <w:p w14:paraId="1DAC3FB7" w14:textId="77777777" w:rsidR="00075290" w:rsidRPr="00891292" w:rsidRDefault="00075290" w:rsidP="00891292">
      <w:pPr>
        <w:spacing w:line="276" w:lineRule="auto"/>
        <w:rPr>
          <w:rFonts w:cs="Tahoma"/>
          <w:sz w:val="24"/>
          <w:szCs w:val="24"/>
        </w:rPr>
      </w:pPr>
    </w:p>
    <w:p w14:paraId="70FB7BA4" w14:textId="7FBA0BAE" w:rsidR="00E3799D" w:rsidRPr="00891292" w:rsidRDefault="00775855" w:rsidP="00891292">
      <w:pPr>
        <w:spacing w:line="276" w:lineRule="auto"/>
        <w:rPr>
          <w:rFonts w:cs="Tahoma"/>
          <w:sz w:val="24"/>
          <w:szCs w:val="24"/>
        </w:rPr>
      </w:pPr>
      <w:r w:rsidRPr="00891292">
        <w:rPr>
          <w:rFonts w:cs="Tahoma"/>
          <w:sz w:val="24"/>
          <w:szCs w:val="24"/>
        </w:rPr>
        <w:t xml:space="preserve">En este </w:t>
      </w:r>
      <w:r w:rsidR="009F4A31" w:rsidRPr="00891292">
        <w:rPr>
          <w:rFonts w:cs="Tahoma"/>
          <w:sz w:val="24"/>
          <w:szCs w:val="24"/>
        </w:rPr>
        <w:t xml:space="preserve">evento </w:t>
      </w:r>
      <w:r w:rsidRPr="00891292">
        <w:rPr>
          <w:rFonts w:cs="Tahoma"/>
          <w:sz w:val="24"/>
          <w:szCs w:val="24"/>
        </w:rPr>
        <w:t xml:space="preserve">en particular, en contravía de lo sostenido por la funcionaria de primer nivel, considera la Sala que el señor </w:t>
      </w:r>
      <w:r w:rsidR="004144BC">
        <w:rPr>
          <w:rFonts w:cs="Tahoma"/>
          <w:b/>
          <w:sz w:val="24"/>
          <w:szCs w:val="24"/>
        </w:rPr>
        <w:t>VAOH</w:t>
      </w:r>
      <w:r w:rsidRPr="00891292">
        <w:rPr>
          <w:rFonts w:cs="Tahoma"/>
          <w:sz w:val="24"/>
          <w:szCs w:val="24"/>
        </w:rPr>
        <w:t xml:space="preserve">, en lugar de corregir a su hija de maneras diferentes a la agresión física -como hubiera sido el quitarle su celular durante el lapso que estuviera en dicha vivienda, no permitirle ver televisión, que arreglara su cuarto y permaneciera allí leyendo-, procedió de forma equívoca </w:t>
      </w:r>
      <w:r w:rsidR="002E6639" w:rsidRPr="00891292">
        <w:rPr>
          <w:rFonts w:cs="Tahoma"/>
          <w:sz w:val="24"/>
          <w:szCs w:val="24"/>
        </w:rPr>
        <w:t xml:space="preserve">a </w:t>
      </w:r>
      <w:r w:rsidRPr="00891292">
        <w:rPr>
          <w:rFonts w:cs="Tahoma"/>
          <w:sz w:val="24"/>
          <w:szCs w:val="24"/>
        </w:rPr>
        <w:t xml:space="preserve">y con antelación a disponer alguno de los remedios aludidos, </w:t>
      </w:r>
      <w:r w:rsidR="002E6639" w:rsidRPr="00891292">
        <w:rPr>
          <w:rFonts w:cs="Tahoma"/>
          <w:sz w:val="24"/>
          <w:szCs w:val="24"/>
        </w:rPr>
        <w:t>a usar</w:t>
      </w:r>
      <w:r w:rsidRPr="00891292">
        <w:rPr>
          <w:rFonts w:cs="Tahoma"/>
          <w:sz w:val="24"/>
          <w:szCs w:val="24"/>
        </w:rPr>
        <w:t xml:space="preserve"> la fuerza física a todas luces superior a la de una pequeña de escasos siete años, con lo cual le ocasionó lesiones en su integridad física,  circunstancia esta que para la Sala fue desproporcionad</w:t>
      </w:r>
      <w:r w:rsidR="00B47C90" w:rsidRPr="00891292">
        <w:rPr>
          <w:rFonts w:cs="Tahoma"/>
          <w:sz w:val="24"/>
          <w:szCs w:val="24"/>
        </w:rPr>
        <w:t>a</w:t>
      </w:r>
      <w:r w:rsidRPr="00891292">
        <w:rPr>
          <w:rFonts w:cs="Tahoma"/>
          <w:sz w:val="24"/>
          <w:szCs w:val="24"/>
        </w:rPr>
        <w:t xml:space="preserve"> y a diferencia de lo </w:t>
      </w:r>
      <w:r w:rsidR="00E46558" w:rsidRPr="00891292">
        <w:rPr>
          <w:rFonts w:cs="Tahoma"/>
          <w:sz w:val="24"/>
          <w:szCs w:val="24"/>
        </w:rPr>
        <w:t xml:space="preserve">referido </w:t>
      </w:r>
      <w:r w:rsidRPr="00891292">
        <w:rPr>
          <w:rFonts w:cs="Tahoma"/>
          <w:sz w:val="24"/>
          <w:szCs w:val="24"/>
        </w:rPr>
        <w:t xml:space="preserve">por la A-quo no se enmarcan dentro de los actos de corrección, sino de una agresión que generó un daño </w:t>
      </w:r>
      <w:r w:rsidR="005B2800" w:rsidRPr="00891292">
        <w:rPr>
          <w:rFonts w:cs="Tahoma"/>
          <w:sz w:val="24"/>
          <w:szCs w:val="24"/>
        </w:rPr>
        <w:t xml:space="preserve">físico a </w:t>
      </w:r>
      <w:r w:rsidRPr="00891292">
        <w:rPr>
          <w:rFonts w:cs="Tahoma"/>
          <w:sz w:val="24"/>
          <w:szCs w:val="24"/>
        </w:rPr>
        <w:t xml:space="preserve">G.O.F. </w:t>
      </w:r>
    </w:p>
    <w:p w14:paraId="509C49AB" w14:textId="77777777" w:rsidR="00837672" w:rsidRPr="00891292" w:rsidRDefault="00837672" w:rsidP="00891292">
      <w:pPr>
        <w:spacing w:line="276" w:lineRule="auto"/>
        <w:rPr>
          <w:rStyle w:val="Numeracinttulo"/>
          <w:rFonts w:cs="Tahoma"/>
          <w:b w:val="0"/>
          <w:szCs w:val="24"/>
        </w:rPr>
      </w:pPr>
    </w:p>
    <w:p w14:paraId="45388D36" w14:textId="70461696" w:rsidR="00775855" w:rsidRPr="00891292" w:rsidRDefault="00E3799D" w:rsidP="00891292">
      <w:pPr>
        <w:spacing w:line="276" w:lineRule="auto"/>
        <w:rPr>
          <w:rStyle w:val="Numeracinttulo"/>
          <w:rFonts w:cs="Tahoma"/>
          <w:b w:val="0"/>
          <w:szCs w:val="24"/>
        </w:rPr>
      </w:pPr>
      <w:r w:rsidRPr="00891292">
        <w:rPr>
          <w:rStyle w:val="Numeracinttulo"/>
          <w:rFonts w:cs="Tahoma"/>
          <w:b w:val="0"/>
          <w:szCs w:val="24"/>
        </w:rPr>
        <w:t xml:space="preserve">Para la Sala, entonces, el uso de la fuerza que desplegó el señor </w:t>
      </w:r>
      <w:r w:rsidR="004144BC">
        <w:rPr>
          <w:rStyle w:val="Numeracinttulo"/>
          <w:rFonts w:cs="Tahoma"/>
          <w:szCs w:val="24"/>
        </w:rPr>
        <w:t>VAOH</w:t>
      </w:r>
      <w:r w:rsidRPr="00891292">
        <w:rPr>
          <w:rStyle w:val="Numeracinttulo"/>
          <w:rFonts w:cs="Tahoma"/>
          <w:b w:val="0"/>
          <w:szCs w:val="24"/>
        </w:rPr>
        <w:t xml:space="preserve"> hacia su hija trasciende la responsabilidad penal, en tanto no se trató, se itera, de meros actos correctivos, </w:t>
      </w:r>
      <w:r w:rsidR="00B47C90" w:rsidRPr="00891292">
        <w:rPr>
          <w:rStyle w:val="Numeracinttulo"/>
          <w:rFonts w:cs="Tahoma"/>
          <w:b w:val="0"/>
          <w:szCs w:val="24"/>
        </w:rPr>
        <w:t xml:space="preserve">ya que </w:t>
      </w:r>
      <w:r w:rsidRPr="00891292">
        <w:rPr>
          <w:rStyle w:val="Numeracinttulo"/>
          <w:rFonts w:cs="Tahoma"/>
          <w:b w:val="0"/>
          <w:szCs w:val="24"/>
        </w:rPr>
        <w:t xml:space="preserve">al aplicar </w:t>
      </w:r>
      <w:r w:rsidR="00775855" w:rsidRPr="00891292">
        <w:rPr>
          <w:rStyle w:val="Numeracinttulo"/>
          <w:rFonts w:cs="Tahoma"/>
          <w:b w:val="0"/>
          <w:szCs w:val="24"/>
        </w:rPr>
        <w:t>al caso concreto los factores de ponderación a que hizo alusión la Sala de Casación</w:t>
      </w:r>
      <w:r w:rsidR="00C73D50" w:rsidRPr="00891292">
        <w:rPr>
          <w:rStyle w:val="Numeracinttulo"/>
          <w:rFonts w:cs="Tahoma"/>
          <w:b w:val="0"/>
          <w:szCs w:val="24"/>
        </w:rPr>
        <w:t xml:space="preserve"> en la sentencia 46935 de 2019 -referida anteriormente-</w:t>
      </w:r>
      <w:r w:rsidR="00775855" w:rsidRPr="00891292">
        <w:rPr>
          <w:rStyle w:val="Numeracinttulo"/>
          <w:rFonts w:cs="Tahoma"/>
          <w:b w:val="0"/>
          <w:szCs w:val="24"/>
        </w:rPr>
        <w:t xml:space="preserve">, para establecer si en este asunto en particular nos encontramos ante la presencia de un delito de violencia intrafamiliar, para </w:t>
      </w:r>
      <w:r w:rsidRPr="00891292">
        <w:rPr>
          <w:rStyle w:val="Numeracinttulo"/>
          <w:rFonts w:cs="Tahoma"/>
          <w:b w:val="0"/>
          <w:szCs w:val="24"/>
        </w:rPr>
        <w:t xml:space="preserve">el Tribunal </w:t>
      </w:r>
      <w:r w:rsidR="00775855" w:rsidRPr="00891292">
        <w:rPr>
          <w:rStyle w:val="Numeracinttulo"/>
          <w:rFonts w:cs="Tahoma"/>
          <w:b w:val="0"/>
          <w:szCs w:val="24"/>
        </w:rPr>
        <w:t xml:space="preserve">no obra duda de que así lo es, como </w:t>
      </w:r>
      <w:r w:rsidRPr="00891292">
        <w:rPr>
          <w:rStyle w:val="Numeracinttulo"/>
          <w:rFonts w:cs="Tahoma"/>
          <w:b w:val="0"/>
          <w:szCs w:val="24"/>
        </w:rPr>
        <w:t xml:space="preserve">también </w:t>
      </w:r>
      <w:r w:rsidR="00775855" w:rsidRPr="00891292">
        <w:rPr>
          <w:rStyle w:val="Numeracinttulo"/>
          <w:rFonts w:cs="Tahoma"/>
          <w:b w:val="0"/>
          <w:szCs w:val="24"/>
        </w:rPr>
        <w:t xml:space="preserve">lo consideró el fiscal recurrente, y al </w:t>
      </w:r>
      <w:r w:rsidR="001463EE" w:rsidRPr="00891292">
        <w:rPr>
          <w:rStyle w:val="Numeracinttulo"/>
          <w:rFonts w:cs="Tahoma"/>
          <w:b w:val="0"/>
          <w:szCs w:val="24"/>
        </w:rPr>
        <w:t xml:space="preserve">respecto </w:t>
      </w:r>
      <w:r w:rsidR="00775855" w:rsidRPr="00891292">
        <w:rPr>
          <w:rStyle w:val="Numeracinttulo"/>
          <w:rFonts w:cs="Tahoma"/>
          <w:b w:val="0"/>
          <w:szCs w:val="24"/>
        </w:rPr>
        <w:t>tenemos que:</w:t>
      </w:r>
    </w:p>
    <w:p w14:paraId="576D59CA" w14:textId="77777777" w:rsidR="00775855" w:rsidRPr="00891292" w:rsidRDefault="00775855" w:rsidP="00891292">
      <w:pPr>
        <w:spacing w:line="276" w:lineRule="auto"/>
        <w:rPr>
          <w:rStyle w:val="Numeracinttulo"/>
          <w:rFonts w:cs="Tahoma"/>
          <w:b w:val="0"/>
          <w:szCs w:val="24"/>
        </w:rPr>
      </w:pPr>
    </w:p>
    <w:p w14:paraId="39F0A189" w14:textId="1DE4D7BC" w:rsidR="00775855" w:rsidRPr="00891292" w:rsidRDefault="00775855" w:rsidP="00891292">
      <w:pPr>
        <w:spacing w:line="276" w:lineRule="auto"/>
        <w:rPr>
          <w:rStyle w:val="Numeracinttulo"/>
          <w:rFonts w:cs="Tahoma"/>
          <w:b w:val="0"/>
          <w:szCs w:val="24"/>
        </w:rPr>
      </w:pPr>
      <w:r w:rsidRPr="00891292">
        <w:rPr>
          <w:rStyle w:val="Numeracinttulo"/>
          <w:rFonts w:cs="Tahoma"/>
          <w:b w:val="0"/>
          <w:i/>
          <w:szCs w:val="24"/>
        </w:rPr>
        <w:t>En cuanto a las características de las personas involucradas en el hecho</w:t>
      </w:r>
      <w:r w:rsidRPr="00891292">
        <w:rPr>
          <w:rStyle w:val="Numeracinttulo"/>
          <w:rFonts w:cs="Tahoma"/>
          <w:b w:val="0"/>
          <w:szCs w:val="24"/>
        </w:rPr>
        <w:t xml:space="preserve">. </w:t>
      </w:r>
      <w:r w:rsidR="00C73D50" w:rsidRPr="00891292">
        <w:rPr>
          <w:rStyle w:val="Numeracinttulo"/>
          <w:rFonts w:cs="Tahoma"/>
          <w:b w:val="0"/>
          <w:szCs w:val="24"/>
        </w:rPr>
        <w:t xml:space="preserve">Es claro entre el señor </w:t>
      </w:r>
      <w:r w:rsidR="004144BC">
        <w:rPr>
          <w:rStyle w:val="Numeracinttulo"/>
          <w:rFonts w:cs="Tahoma"/>
          <w:szCs w:val="24"/>
        </w:rPr>
        <w:t>VAOH</w:t>
      </w:r>
      <w:r w:rsidR="00C73D50" w:rsidRPr="00891292">
        <w:rPr>
          <w:rStyle w:val="Numeracinttulo"/>
          <w:rFonts w:cs="Tahoma"/>
          <w:b w:val="0"/>
          <w:szCs w:val="24"/>
        </w:rPr>
        <w:t xml:space="preserve"> y la menor G.O.F., obra un vínculo de consanguinidad, conforme se acreditó con </w:t>
      </w:r>
      <w:r w:rsidR="005B2800" w:rsidRPr="00891292">
        <w:rPr>
          <w:rStyle w:val="Numeracinttulo"/>
          <w:rFonts w:cs="Tahoma"/>
          <w:b w:val="0"/>
          <w:szCs w:val="24"/>
        </w:rPr>
        <w:t xml:space="preserve">el </w:t>
      </w:r>
      <w:r w:rsidR="00C73D50" w:rsidRPr="00891292">
        <w:rPr>
          <w:rStyle w:val="Numeracinttulo"/>
          <w:rFonts w:cs="Tahoma"/>
          <w:b w:val="0"/>
          <w:szCs w:val="24"/>
        </w:rPr>
        <w:t xml:space="preserve">Registro Civil de </w:t>
      </w:r>
      <w:r w:rsidR="005B2800" w:rsidRPr="00891292">
        <w:rPr>
          <w:rStyle w:val="Numeracinttulo"/>
          <w:rFonts w:cs="Tahoma"/>
          <w:b w:val="0"/>
          <w:szCs w:val="24"/>
        </w:rPr>
        <w:t>Nacimiento</w:t>
      </w:r>
      <w:r w:rsidR="00C73D50" w:rsidRPr="00891292">
        <w:rPr>
          <w:rStyle w:val="Numeracinttulo"/>
          <w:rFonts w:cs="Tahoma"/>
          <w:b w:val="0"/>
          <w:szCs w:val="24"/>
        </w:rPr>
        <w:t xml:space="preserve"> y </w:t>
      </w:r>
      <w:r w:rsidR="005B2800" w:rsidRPr="00891292">
        <w:rPr>
          <w:rStyle w:val="Numeracinttulo"/>
          <w:rFonts w:cs="Tahoma"/>
          <w:b w:val="0"/>
          <w:szCs w:val="24"/>
        </w:rPr>
        <w:t xml:space="preserve"> además se </w:t>
      </w:r>
      <w:r w:rsidR="00C73D50" w:rsidRPr="00891292">
        <w:rPr>
          <w:rStyle w:val="Numeracinttulo"/>
          <w:rFonts w:cs="Tahoma"/>
          <w:b w:val="0"/>
          <w:szCs w:val="24"/>
        </w:rPr>
        <w:t xml:space="preserve">corroboró con la información </w:t>
      </w:r>
      <w:r w:rsidR="00C73D50" w:rsidRPr="00891292">
        <w:rPr>
          <w:rStyle w:val="Numeracinttulo"/>
          <w:rFonts w:cs="Tahoma"/>
          <w:b w:val="0"/>
          <w:szCs w:val="24"/>
        </w:rPr>
        <w:lastRenderedPageBreak/>
        <w:t>entregada en juicio, y si bien los mismos ya no comparten el núcleo familiar, dad</w:t>
      </w:r>
      <w:r w:rsidR="00B47C90" w:rsidRPr="00891292">
        <w:rPr>
          <w:rStyle w:val="Numeracinttulo"/>
          <w:rFonts w:cs="Tahoma"/>
          <w:b w:val="0"/>
          <w:szCs w:val="24"/>
        </w:rPr>
        <w:t>a</w:t>
      </w:r>
      <w:r w:rsidR="00C73D50" w:rsidRPr="00891292">
        <w:rPr>
          <w:rStyle w:val="Numeracinttulo"/>
          <w:rFonts w:cs="Tahoma"/>
          <w:b w:val="0"/>
          <w:szCs w:val="24"/>
        </w:rPr>
        <w:t xml:space="preserve"> la separación de los padres de la pequeña, existe entre ellos un vínculo indisoluble </w:t>
      </w:r>
      <w:r w:rsidR="00B47C90" w:rsidRPr="00891292">
        <w:rPr>
          <w:rStyle w:val="Numeracinttulo"/>
          <w:rFonts w:cs="Tahoma"/>
          <w:b w:val="0"/>
          <w:szCs w:val="24"/>
        </w:rPr>
        <w:t>(</w:t>
      </w:r>
      <w:r w:rsidR="00C73D50" w:rsidRPr="00891292">
        <w:rPr>
          <w:rStyle w:val="Numeracinttulo"/>
          <w:rFonts w:cs="Tahoma"/>
          <w:b w:val="0"/>
          <w:szCs w:val="24"/>
        </w:rPr>
        <w:t>padre e hija</w:t>
      </w:r>
      <w:r w:rsidR="00B47C90" w:rsidRPr="00891292">
        <w:rPr>
          <w:rStyle w:val="Numeracinttulo"/>
          <w:rFonts w:cs="Tahoma"/>
          <w:b w:val="0"/>
          <w:szCs w:val="24"/>
        </w:rPr>
        <w:t>)</w:t>
      </w:r>
      <w:r w:rsidR="00C73D50" w:rsidRPr="00891292">
        <w:rPr>
          <w:rStyle w:val="Numeracinttulo"/>
          <w:rFonts w:cs="Tahoma"/>
          <w:b w:val="0"/>
          <w:szCs w:val="24"/>
        </w:rPr>
        <w:t xml:space="preserve">, y aunque la relación anterior a lo acá sucedido había sido buena -con la salvedad que hizo </w:t>
      </w:r>
      <w:r w:rsidR="005B2800" w:rsidRPr="00891292">
        <w:rPr>
          <w:rStyle w:val="Numeracinttulo"/>
          <w:rFonts w:cs="Tahoma"/>
          <w:b w:val="0"/>
          <w:szCs w:val="24"/>
        </w:rPr>
        <w:t xml:space="preserve">G.O.F. </w:t>
      </w:r>
      <w:r w:rsidR="00C73D50" w:rsidRPr="00891292">
        <w:rPr>
          <w:rStyle w:val="Numeracinttulo"/>
          <w:rFonts w:cs="Tahoma"/>
          <w:b w:val="0"/>
          <w:szCs w:val="24"/>
        </w:rPr>
        <w:t xml:space="preserve">en juicio, de la que más adelante se hará alusión-, sin </w:t>
      </w:r>
      <w:r w:rsidR="009F4A31" w:rsidRPr="00891292">
        <w:rPr>
          <w:rStyle w:val="Numeracinttulo"/>
          <w:rFonts w:cs="Tahoma"/>
          <w:b w:val="0"/>
          <w:szCs w:val="24"/>
        </w:rPr>
        <w:t xml:space="preserve">haber </w:t>
      </w:r>
      <w:r w:rsidR="00C73D50" w:rsidRPr="00891292">
        <w:rPr>
          <w:rStyle w:val="Numeracinttulo"/>
          <w:rFonts w:cs="Tahoma"/>
          <w:b w:val="0"/>
          <w:szCs w:val="24"/>
        </w:rPr>
        <w:t xml:space="preserve">actos de maltrato previos, como lo </w:t>
      </w:r>
      <w:r w:rsidR="00ED2CB7" w:rsidRPr="00891292">
        <w:rPr>
          <w:rStyle w:val="Numeracinttulo"/>
          <w:rFonts w:cs="Tahoma"/>
          <w:b w:val="0"/>
          <w:szCs w:val="24"/>
        </w:rPr>
        <w:t xml:space="preserve">refirió </w:t>
      </w:r>
      <w:r w:rsidR="00C73D50" w:rsidRPr="00891292">
        <w:rPr>
          <w:rStyle w:val="Numeracinttulo"/>
          <w:rFonts w:cs="Tahoma"/>
          <w:b w:val="0"/>
          <w:szCs w:val="24"/>
        </w:rPr>
        <w:t>la madre de la niña, señora  VIVIANA FLÓREZ, ello cambi</w:t>
      </w:r>
      <w:r w:rsidR="00ED2CB7" w:rsidRPr="00891292">
        <w:rPr>
          <w:rStyle w:val="Numeracinttulo"/>
          <w:rFonts w:cs="Tahoma"/>
          <w:b w:val="0"/>
          <w:szCs w:val="24"/>
        </w:rPr>
        <w:t>ó</w:t>
      </w:r>
      <w:r w:rsidR="00C73D50" w:rsidRPr="00891292">
        <w:rPr>
          <w:rStyle w:val="Numeracinttulo"/>
          <w:rFonts w:cs="Tahoma"/>
          <w:b w:val="0"/>
          <w:szCs w:val="24"/>
        </w:rPr>
        <w:t xml:space="preserve"> el día 27 de enero de 2017 ante la agresión de la cual </w:t>
      </w:r>
      <w:r w:rsidR="005B2800" w:rsidRPr="00891292">
        <w:rPr>
          <w:rStyle w:val="Numeracinttulo"/>
          <w:rFonts w:cs="Tahoma"/>
          <w:b w:val="0"/>
          <w:szCs w:val="24"/>
        </w:rPr>
        <w:t>G.O.F.</w:t>
      </w:r>
      <w:r w:rsidR="00C73D50" w:rsidRPr="00891292">
        <w:rPr>
          <w:rStyle w:val="Numeracinttulo"/>
          <w:rFonts w:cs="Tahoma"/>
          <w:b w:val="0"/>
          <w:szCs w:val="24"/>
        </w:rPr>
        <w:t xml:space="preserve"> fue víctima por parte de su progenitor</w:t>
      </w:r>
    </w:p>
    <w:p w14:paraId="5F71DDB5" w14:textId="77777777" w:rsidR="00775855" w:rsidRPr="00891292" w:rsidRDefault="00775855" w:rsidP="00891292">
      <w:pPr>
        <w:spacing w:line="276" w:lineRule="auto"/>
        <w:rPr>
          <w:rStyle w:val="Numeracinttulo"/>
          <w:rFonts w:cs="Tahoma"/>
          <w:b w:val="0"/>
          <w:szCs w:val="24"/>
        </w:rPr>
      </w:pPr>
    </w:p>
    <w:p w14:paraId="10D27F6A" w14:textId="6F8CA03F" w:rsidR="00C73D50" w:rsidRPr="00891292" w:rsidRDefault="00C73D50" w:rsidP="00891292">
      <w:pPr>
        <w:spacing w:line="276" w:lineRule="auto"/>
        <w:rPr>
          <w:rStyle w:val="Numeracinttulo"/>
          <w:rFonts w:cs="Tahoma"/>
          <w:b w:val="0"/>
          <w:szCs w:val="24"/>
        </w:rPr>
      </w:pPr>
      <w:r w:rsidRPr="00891292">
        <w:rPr>
          <w:rStyle w:val="Numeracinttulo"/>
          <w:rFonts w:cs="Tahoma"/>
          <w:b w:val="0"/>
          <w:i/>
          <w:szCs w:val="24"/>
        </w:rPr>
        <w:t xml:space="preserve">Respecto a la </w:t>
      </w:r>
      <w:r w:rsidR="00775855" w:rsidRPr="00891292">
        <w:rPr>
          <w:rStyle w:val="Numeracinttulo"/>
          <w:rFonts w:cs="Tahoma"/>
          <w:b w:val="0"/>
          <w:i/>
          <w:szCs w:val="24"/>
        </w:rPr>
        <w:t>vulnerabilidad del sujeto pasivo.</w:t>
      </w:r>
      <w:r w:rsidR="00775855" w:rsidRPr="00891292">
        <w:rPr>
          <w:rStyle w:val="Numeracinttulo"/>
          <w:rFonts w:cs="Tahoma"/>
          <w:b w:val="0"/>
          <w:szCs w:val="24"/>
        </w:rPr>
        <w:t xml:space="preserve"> </w:t>
      </w:r>
      <w:r w:rsidRPr="00891292">
        <w:rPr>
          <w:rStyle w:val="Numeracinttulo"/>
          <w:rFonts w:cs="Tahoma"/>
          <w:b w:val="0"/>
          <w:szCs w:val="24"/>
        </w:rPr>
        <w:t>Es indudable que dada la minoría de G.O.F. para la fecha del hecho, al contar con escasos 07 años de edad, frente a los 30 años</w:t>
      </w:r>
      <w:r w:rsidR="00ED2CB7" w:rsidRPr="00891292">
        <w:rPr>
          <w:rStyle w:val="Numeracinttulo"/>
          <w:rFonts w:cs="Tahoma"/>
          <w:b w:val="0"/>
          <w:szCs w:val="24"/>
        </w:rPr>
        <w:t xml:space="preserve"> que tenía </w:t>
      </w:r>
      <w:r w:rsidRPr="00891292">
        <w:rPr>
          <w:rStyle w:val="Numeracinttulo"/>
          <w:rFonts w:cs="Tahoma"/>
          <w:b w:val="0"/>
          <w:szCs w:val="24"/>
        </w:rPr>
        <w:t xml:space="preserve">su padre -nació en marzo 24 de 1987-, se aprecia, sin lugar a dudas, la </w:t>
      </w:r>
      <w:r w:rsidR="00775855" w:rsidRPr="00891292">
        <w:rPr>
          <w:rStyle w:val="Numeracinttulo"/>
          <w:rFonts w:cs="Tahoma"/>
          <w:b w:val="0"/>
          <w:szCs w:val="24"/>
        </w:rPr>
        <w:t xml:space="preserve">debilidad manifiesta </w:t>
      </w:r>
      <w:r w:rsidRPr="00891292">
        <w:rPr>
          <w:rStyle w:val="Numeracinttulo"/>
          <w:rFonts w:cs="Tahoma"/>
          <w:b w:val="0"/>
          <w:szCs w:val="24"/>
        </w:rPr>
        <w:t xml:space="preserve">en que se hallaba la pequeña, de ahí, que los “correazos” que le propinara su </w:t>
      </w:r>
      <w:r w:rsidR="00ED2CB7" w:rsidRPr="00891292">
        <w:rPr>
          <w:rStyle w:val="Numeracinttulo"/>
          <w:rFonts w:cs="Tahoma"/>
          <w:b w:val="0"/>
          <w:szCs w:val="24"/>
        </w:rPr>
        <w:t>progenitor</w:t>
      </w:r>
      <w:r w:rsidRPr="00891292">
        <w:rPr>
          <w:rStyle w:val="Numeracinttulo"/>
          <w:rFonts w:cs="Tahoma"/>
          <w:b w:val="0"/>
          <w:szCs w:val="24"/>
        </w:rPr>
        <w:t>, dada la diferencia abismal en el aspecto corporal, generaron un mayor daño en la</w:t>
      </w:r>
      <w:r w:rsidR="005B2800" w:rsidRPr="00891292">
        <w:rPr>
          <w:rStyle w:val="Numeracinttulo"/>
          <w:rFonts w:cs="Tahoma"/>
          <w:b w:val="0"/>
          <w:szCs w:val="24"/>
        </w:rPr>
        <w:t xml:space="preserve"> niña</w:t>
      </w:r>
      <w:r w:rsidRPr="00891292">
        <w:rPr>
          <w:rStyle w:val="Numeracinttulo"/>
          <w:rFonts w:cs="Tahoma"/>
          <w:b w:val="0"/>
          <w:szCs w:val="24"/>
        </w:rPr>
        <w:t xml:space="preserve">, lo que a la postre generó </w:t>
      </w:r>
      <w:r w:rsidR="00775855" w:rsidRPr="00891292">
        <w:rPr>
          <w:rStyle w:val="Numeracinttulo"/>
          <w:rFonts w:cs="Tahoma"/>
          <w:b w:val="0"/>
          <w:szCs w:val="24"/>
        </w:rPr>
        <w:t xml:space="preserve">afectación </w:t>
      </w:r>
      <w:r w:rsidRPr="00891292">
        <w:rPr>
          <w:rStyle w:val="Numeracinttulo"/>
          <w:rFonts w:cs="Tahoma"/>
          <w:b w:val="0"/>
          <w:szCs w:val="24"/>
        </w:rPr>
        <w:t>en su integridad física, como lo certific</w:t>
      </w:r>
      <w:r w:rsidR="00ED2CB7" w:rsidRPr="00891292">
        <w:rPr>
          <w:rStyle w:val="Numeracinttulo"/>
          <w:rFonts w:cs="Tahoma"/>
          <w:b w:val="0"/>
          <w:szCs w:val="24"/>
        </w:rPr>
        <w:t>ó</w:t>
      </w:r>
      <w:r w:rsidRPr="00891292">
        <w:rPr>
          <w:rStyle w:val="Numeracinttulo"/>
          <w:rFonts w:cs="Tahoma"/>
          <w:b w:val="0"/>
          <w:szCs w:val="24"/>
        </w:rPr>
        <w:t xml:space="preserve"> la médic</w:t>
      </w:r>
      <w:r w:rsidR="00393FD6" w:rsidRPr="00891292">
        <w:rPr>
          <w:rStyle w:val="Numeracinttulo"/>
          <w:rFonts w:cs="Tahoma"/>
          <w:b w:val="0"/>
          <w:szCs w:val="24"/>
        </w:rPr>
        <w:t>a</w:t>
      </w:r>
      <w:r w:rsidRPr="00891292">
        <w:rPr>
          <w:rStyle w:val="Numeracinttulo"/>
          <w:rFonts w:cs="Tahoma"/>
          <w:b w:val="0"/>
          <w:szCs w:val="24"/>
        </w:rPr>
        <w:t xml:space="preserve"> del INMLCF.</w:t>
      </w:r>
    </w:p>
    <w:p w14:paraId="1BC20208" w14:textId="77777777" w:rsidR="00C73D50" w:rsidRPr="00891292" w:rsidRDefault="00C73D50" w:rsidP="00891292">
      <w:pPr>
        <w:spacing w:line="276" w:lineRule="auto"/>
        <w:rPr>
          <w:rStyle w:val="Numeracinttulo"/>
          <w:rFonts w:cs="Tahoma"/>
          <w:b w:val="0"/>
          <w:szCs w:val="24"/>
        </w:rPr>
      </w:pPr>
    </w:p>
    <w:p w14:paraId="4E798A81" w14:textId="22E39B72" w:rsidR="009C06FC" w:rsidRPr="00891292" w:rsidRDefault="00C73D50" w:rsidP="00891292">
      <w:pPr>
        <w:spacing w:line="276" w:lineRule="auto"/>
        <w:rPr>
          <w:rStyle w:val="Numeracinttulo"/>
          <w:rFonts w:cs="Tahoma"/>
          <w:b w:val="0"/>
          <w:szCs w:val="24"/>
        </w:rPr>
      </w:pPr>
      <w:r w:rsidRPr="00891292">
        <w:rPr>
          <w:rStyle w:val="Numeracinttulo"/>
          <w:rFonts w:cs="Tahoma"/>
          <w:b w:val="0"/>
          <w:i/>
          <w:szCs w:val="24"/>
        </w:rPr>
        <w:t xml:space="preserve">En punto de la </w:t>
      </w:r>
      <w:r w:rsidR="00775855" w:rsidRPr="00891292">
        <w:rPr>
          <w:rStyle w:val="Numeracinttulo"/>
          <w:rFonts w:cs="Tahoma"/>
          <w:b w:val="0"/>
          <w:i/>
          <w:szCs w:val="24"/>
        </w:rPr>
        <w:t>naturaleza del acto o de los actos que se reputan como maltrato</w:t>
      </w:r>
      <w:r w:rsidR="00E3799D" w:rsidRPr="00891292">
        <w:rPr>
          <w:rStyle w:val="Numeracinttulo"/>
          <w:rFonts w:cs="Tahoma"/>
          <w:b w:val="0"/>
          <w:i/>
          <w:szCs w:val="24"/>
        </w:rPr>
        <w:t>.</w:t>
      </w:r>
      <w:r w:rsidR="009C06FC" w:rsidRPr="00891292">
        <w:rPr>
          <w:rStyle w:val="Numeracinttulo"/>
          <w:rFonts w:cs="Tahoma"/>
          <w:b w:val="0"/>
          <w:szCs w:val="24"/>
        </w:rPr>
        <w:t xml:space="preserve">, </w:t>
      </w:r>
      <w:r w:rsidR="00E3799D" w:rsidRPr="00891292">
        <w:rPr>
          <w:rStyle w:val="Numeracinttulo"/>
          <w:rFonts w:cs="Tahoma"/>
          <w:b w:val="0"/>
          <w:szCs w:val="24"/>
        </w:rPr>
        <w:t xml:space="preserve">Como se dijo con </w:t>
      </w:r>
      <w:r w:rsidR="009C06FC" w:rsidRPr="00891292">
        <w:rPr>
          <w:rStyle w:val="Numeracinttulo"/>
          <w:rFonts w:cs="Tahoma"/>
          <w:b w:val="0"/>
          <w:szCs w:val="24"/>
        </w:rPr>
        <w:t xml:space="preserve">antelación, dada la manera en que el señor </w:t>
      </w:r>
      <w:r w:rsidR="004144BC">
        <w:rPr>
          <w:rStyle w:val="Numeracinttulo"/>
          <w:rFonts w:cs="Tahoma"/>
          <w:szCs w:val="24"/>
        </w:rPr>
        <w:t>VAOH</w:t>
      </w:r>
      <w:r w:rsidR="009C06FC" w:rsidRPr="00891292">
        <w:rPr>
          <w:rStyle w:val="Numeracinttulo"/>
          <w:rFonts w:cs="Tahoma"/>
          <w:b w:val="0"/>
          <w:szCs w:val="24"/>
        </w:rPr>
        <w:t xml:space="preserve"> reprendió a su hija G.O.F., ello indudablemente le generó un daño físico, al punto, se itera, que los golpes que le propinó con la correa, le </w:t>
      </w:r>
      <w:r w:rsidR="00ED2CB7" w:rsidRPr="00891292">
        <w:rPr>
          <w:rStyle w:val="Numeracinttulo"/>
          <w:rFonts w:cs="Tahoma"/>
          <w:b w:val="0"/>
          <w:szCs w:val="24"/>
        </w:rPr>
        <w:t xml:space="preserve">ocasionaron </w:t>
      </w:r>
      <w:r w:rsidR="009C06FC" w:rsidRPr="00891292">
        <w:rPr>
          <w:rStyle w:val="Numeracinttulo"/>
          <w:rFonts w:cs="Tahoma"/>
          <w:b w:val="0"/>
          <w:szCs w:val="24"/>
        </w:rPr>
        <w:t xml:space="preserve">menoscabo </w:t>
      </w:r>
      <w:r w:rsidR="00775855" w:rsidRPr="00891292">
        <w:rPr>
          <w:rStyle w:val="Numeracinttulo"/>
          <w:rFonts w:cs="Tahoma"/>
          <w:b w:val="0"/>
          <w:szCs w:val="24"/>
        </w:rPr>
        <w:t xml:space="preserve"> </w:t>
      </w:r>
      <w:r w:rsidR="009C06FC" w:rsidRPr="00891292">
        <w:rPr>
          <w:rStyle w:val="Numeracinttulo"/>
          <w:rFonts w:cs="Tahoma"/>
          <w:b w:val="0"/>
          <w:szCs w:val="24"/>
        </w:rPr>
        <w:t>en su integridad personal, lo que conllevó a que se le otorgara una incapacidad médico legal de diez días, sin secuelas, de ahí se desprende la relevancia de la agresión, que no corrección que pretendió darle a su hija.</w:t>
      </w:r>
    </w:p>
    <w:p w14:paraId="126574DA" w14:textId="59408E6F" w:rsidR="009C06FC" w:rsidRPr="00891292" w:rsidRDefault="009C06FC" w:rsidP="00891292">
      <w:pPr>
        <w:spacing w:line="276" w:lineRule="auto"/>
        <w:rPr>
          <w:rStyle w:val="Numeracinttulo"/>
          <w:rFonts w:cs="Tahoma"/>
          <w:b w:val="0"/>
          <w:szCs w:val="24"/>
        </w:rPr>
      </w:pPr>
    </w:p>
    <w:p w14:paraId="5A6B207D" w14:textId="218E107B" w:rsidR="009C06FC" w:rsidRPr="00891292" w:rsidRDefault="009C06FC" w:rsidP="00891292">
      <w:pPr>
        <w:spacing w:line="276" w:lineRule="auto"/>
        <w:rPr>
          <w:rStyle w:val="Numeracinttulo"/>
          <w:rFonts w:cs="Tahoma"/>
          <w:b w:val="0"/>
          <w:szCs w:val="24"/>
        </w:rPr>
      </w:pPr>
      <w:r w:rsidRPr="00891292">
        <w:rPr>
          <w:rStyle w:val="Numeracinttulo"/>
          <w:rFonts w:cs="Tahoma"/>
          <w:b w:val="0"/>
          <w:i/>
          <w:szCs w:val="24"/>
        </w:rPr>
        <w:t xml:space="preserve">En cuanto a la </w:t>
      </w:r>
      <w:r w:rsidR="00775855" w:rsidRPr="00891292">
        <w:rPr>
          <w:rStyle w:val="Numeracinttulo"/>
          <w:rFonts w:cs="Tahoma"/>
          <w:b w:val="0"/>
          <w:i/>
          <w:szCs w:val="24"/>
        </w:rPr>
        <w:t>dinámica de las condiciones de vida</w:t>
      </w:r>
      <w:r w:rsidR="00E3799D" w:rsidRPr="00891292">
        <w:rPr>
          <w:rStyle w:val="Numeracinttulo"/>
          <w:rFonts w:cs="Tahoma"/>
          <w:b w:val="0"/>
          <w:i/>
          <w:szCs w:val="24"/>
        </w:rPr>
        <w:t>.</w:t>
      </w:r>
      <w:r w:rsidR="00E3799D" w:rsidRPr="00891292">
        <w:rPr>
          <w:rStyle w:val="Numeracinttulo"/>
          <w:rFonts w:cs="Tahoma"/>
          <w:b w:val="0"/>
          <w:szCs w:val="24"/>
        </w:rPr>
        <w:t xml:space="preserve"> E</w:t>
      </w:r>
      <w:r w:rsidRPr="00891292">
        <w:rPr>
          <w:rStyle w:val="Numeracinttulo"/>
          <w:rFonts w:cs="Tahoma"/>
          <w:b w:val="0"/>
          <w:szCs w:val="24"/>
        </w:rPr>
        <w:t>n est</w:t>
      </w:r>
      <w:r w:rsidR="009F4A31" w:rsidRPr="00891292">
        <w:rPr>
          <w:rStyle w:val="Numeracinttulo"/>
          <w:rFonts w:cs="Tahoma"/>
          <w:b w:val="0"/>
          <w:szCs w:val="24"/>
        </w:rPr>
        <w:t xml:space="preserve">e asunto </w:t>
      </w:r>
      <w:r w:rsidRPr="00891292">
        <w:rPr>
          <w:rStyle w:val="Numeracinttulo"/>
          <w:rFonts w:cs="Tahoma"/>
          <w:b w:val="0"/>
          <w:szCs w:val="24"/>
        </w:rPr>
        <w:t xml:space="preserve">surge diáfano de lo arrimado a juicio, que la convivencia entre </w:t>
      </w:r>
      <w:r w:rsidR="004144BC">
        <w:rPr>
          <w:rStyle w:val="Numeracinttulo"/>
          <w:rFonts w:cs="Tahoma"/>
          <w:szCs w:val="24"/>
        </w:rPr>
        <w:t>VAOH</w:t>
      </w:r>
      <w:r w:rsidR="00FE7B0C" w:rsidRPr="00891292">
        <w:rPr>
          <w:rStyle w:val="Numeracinttulo"/>
          <w:rFonts w:cs="Tahoma"/>
          <w:szCs w:val="24"/>
        </w:rPr>
        <w:t xml:space="preserve"> </w:t>
      </w:r>
      <w:r w:rsidR="00FE7B0C" w:rsidRPr="00891292">
        <w:rPr>
          <w:rStyle w:val="Numeracinttulo"/>
          <w:rFonts w:cs="Tahoma"/>
          <w:b w:val="0"/>
          <w:bCs/>
          <w:szCs w:val="24"/>
        </w:rPr>
        <w:t>(padre),</w:t>
      </w:r>
      <w:r w:rsidR="00FE7B0C" w:rsidRPr="00891292">
        <w:rPr>
          <w:rStyle w:val="Numeracinttulo"/>
          <w:rFonts w:cs="Tahoma"/>
          <w:b w:val="0"/>
          <w:szCs w:val="24"/>
        </w:rPr>
        <w:t xml:space="preserve"> </w:t>
      </w:r>
      <w:r w:rsidRPr="00891292">
        <w:rPr>
          <w:rStyle w:val="Numeracinttulo"/>
          <w:rFonts w:cs="Tahoma"/>
          <w:b w:val="0"/>
          <w:szCs w:val="24"/>
        </w:rPr>
        <w:t>VIVIANA FLÓREZ</w:t>
      </w:r>
      <w:r w:rsidR="00FE7B0C" w:rsidRPr="00891292">
        <w:rPr>
          <w:rStyle w:val="Numeracinttulo"/>
          <w:rFonts w:cs="Tahoma"/>
          <w:b w:val="0"/>
          <w:szCs w:val="24"/>
        </w:rPr>
        <w:t xml:space="preserve"> (madre) y </w:t>
      </w:r>
      <w:r w:rsidRPr="00891292">
        <w:rPr>
          <w:rStyle w:val="Numeracinttulo"/>
          <w:rFonts w:cs="Tahoma"/>
          <w:b w:val="0"/>
          <w:szCs w:val="24"/>
        </w:rPr>
        <w:t xml:space="preserve">la menor G.O.F., ya se encontraba resquebrajada de tiempo atrás, al punto que para la fecha del hecho cada uno hacía su propia vida con parejas diferentes, pero los unía la condición de padres de la pequeña afectada, respecto de la cual ambos ejercían la patria potestad y ello le permitía al señor </w:t>
      </w:r>
      <w:r w:rsidR="004144BC">
        <w:rPr>
          <w:rStyle w:val="Numeracinttulo"/>
          <w:rFonts w:cs="Tahoma"/>
          <w:szCs w:val="24"/>
        </w:rPr>
        <w:t>VAOH</w:t>
      </w:r>
      <w:r w:rsidRPr="00891292">
        <w:rPr>
          <w:rStyle w:val="Numeracinttulo"/>
          <w:rFonts w:cs="Tahoma"/>
          <w:b w:val="0"/>
          <w:szCs w:val="24"/>
        </w:rPr>
        <w:t>, a llevarse para su vivienda a compartir con la misma; no obstante,</w:t>
      </w:r>
      <w:r w:rsidR="00933E02" w:rsidRPr="00891292">
        <w:rPr>
          <w:rStyle w:val="Numeracinttulo"/>
          <w:rFonts w:cs="Tahoma"/>
          <w:b w:val="0"/>
          <w:szCs w:val="24"/>
        </w:rPr>
        <w:t xml:space="preserve"> de conformidad </w:t>
      </w:r>
      <w:r w:rsidRPr="00891292">
        <w:rPr>
          <w:rStyle w:val="Numeracinttulo"/>
          <w:rFonts w:cs="Tahoma"/>
          <w:b w:val="0"/>
          <w:szCs w:val="24"/>
        </w:rPr>
        <w:t>con lo ventil</w:t>
      </w:r>
      <w:r w:rsidR="00933E02" w:rsidRPr="00891292">
        <w:rPr>
          <w:rStyle w:val="Numeracinttulo"/>
          <w:rFonts w:cs="Tahoma"/>
          <w:b w:val="0"/>
          <w:szCs w:val="24"/>
        </w:rPr>
        <w:t>ado</w:t>
      </w:r>
      <w:r w:rsidRPr="00891292">
        <w:rPr>
          <w:rStyle w:val="Numeracinttulo"/>
          <w:rFonts w:cs="Tahoma"/>
          <w:b w:val="0"/>
          <w:szCs w:val="24"/>
        </w:rPr>
        <w:t xml:space="preserve"> en juicio, su rol de padre</w:t>
      </w:r>
      <w:r w:rsidR="00933E02" w:rsidRPr="00891292">
        <w:rPr>
          <w:rStyle w:val="Numeracinttulo"/>
          <w:rFonts w:cs="Tahoma"/>
          <w:b w:val="0"/>
          <w:szCs w:val="24"/>
        </w:rPr>
        <w:t xml:space="preserve"> quizás</w:t>
      </w:r>
      <w:r w:rsidRPr="00891292">
        <w:rPr>
          <w:rStyle w:val="Numeracinttulo"/>
          <w:rFonts w:cs="Tahoma"/>
          <w:b w:val="0"/>
          <w:szCs w:val="24"/>
        </w:rPr>
        <w:t xml:space="preserve"> no ha sido el mejor, al punto que fue en algún momento denunciado por inasistencia alimentaria</w:t>
      </w:r>
      <w:r w:rsidR="00FE7B0C" w:rsidRPr="00891292">
        <w:rPr>
          <w:rStyle w:val="Numeracinttulo"/>
          <w:rFonts w:cs="Tahoma"/>
          <w:b w:val="0"/>
          <w:szCs w:val="24"/>
        </w:rPr>
        <w:t xml:space="preserve"> </w:t>
      </w:r>
      <w:r w:rsidRPr="00891292">
        <w:rPr>
          <w:rStyle w:val="Numeracinttulo"/>
          <w:rFonts w:cs="Tahoma"/>
          <w:b w:val="0"/>
          <w:szCs w:val="24"/>
        </w:rPr>
        <w:t>-proceso que al parecer culminó al ponerse al día en sus cuotas atra</w:t>
      </w:r>
      <w:r w:rsidR="0051719F" w:rsidRPr="00891292">
        <w:rPr>
          <w:rStyle w:val="Numeracinttulo"/>
          <w:rFonts w:cs="Tahoma"/>
          <w:b w:val="0"/>
          <w:szCs w:val="24"/>
        </w:rPr>
        <w:t>s</w:t>
      </w:r>
      <w:r w:rsidRPr="00891292">
        <w:rPr>
          <w:rStyle w:val="Numeracinttulo"/>
          <w:rFonts w:cs="Tahoma"/>
          <w:b w:val="0"/>
          <w:szCs w:val="24"/>
        </w:rPr>
        <w:t xml:space="preserve">adas, como en sus alegaciones finales lo sostuvo la defensa-, sin desconocer, como lo </w:t>
      </w:r>
      <w:r w:rsidR="00E46558" w:rsidRPr="00891292">
        <w:rPr>
          <w:rStyle w:val="Numeracinttulo"/>
          <w:rFonts w:cs="Tahoma"/>
          <w:b w:val="0"/>
          <w:szCs w:val="24"/>
        </w:rPr>
        <w:t xml:space="preserve">dijo </w:t>
      </w:r>
      <w:r w:rsidRPr="00891292">
        <w:rPr>
          <w:rStyle w:val="Numeracinttulo"/>
          <w:rFonts w:cs="Tahoma"/>
          <w:b w:val="0"/>
          <w:szCs w:val="24"/>
        </w:rPr>
        <w:t>la señora VIVIANA FLOREZ que nunca antes había maltratado a su hija, pero por cuanto “no hacía las veces de padre”</w:t>
      </w:r>
      <w:r w:rsidR="008B5C8A" w:rsidRPr="00891292">
        <w:rPr>
          <w:rStyle w:val="Numeracinttulo"/>
          <w:rFonts w:cs="Tahoma"/>
          <w:b w:val="0"/>
          <w:szCs w:val="24"/>
        </w:rPr>
        <w:t>.</w:t>
      </w:r>
      <w:r w:rsidRPr="00891292">
        <w:rPr>
          <w:rStyle w:val="Numeracinttulo"/>
          <w:rFonts w:cs="Tahoma"/>
          <w:b w:val="0"/>
          <w:szCs w:val="24"/>
        </w:rPr>
        <w:t xml:space="preserve"> </w:t>
      </w:r>
    </w:p>
    <w:p w14:paraId="1D758420" w14:textId="1B47FC20" w:rsidR="009C06FC" w:rsidRPr="00891292" w:rsidRDefault="009C06FC" w:rsidP="00891292">
      <w:pPr>
        <w:spacing w:line="276" w:lineRule="auto"/>
        <w:rPr>
          <w:rStyle w:val="Numeracinttulo"/>
          <w:rFonts w:cs="Tahoma"/>
          <w:b w:val="0"/>
          <w:szCs w:val="24"/>
        </w:rPr>
      </w:pPr>
    </w:p>
    <w:p w14:paraId="087C7FD1" w14:textId="2957DF6D" w:rsidR="0051719F" w:rsidRPr="00891292" w:rsidRDefault="00FE7B0C" w:rsidP="00891292">
      <w:pPr>
        <w:spacing w:line="276" w:lineRule="auto"/>
        <w:rPr>
          <w:rStyle w:val="Numeracinttulo"/>
          <w:rFonts w:cs="Tahoma"/>
          <w:b w:val="0"/>
          <w:szCs w:val="24"/>
        </w:rPr>
      </w:pPr>
      <w:r w:rsidRPr="00891292">
        <w:rPr>
          <w:rStyle w:val="Numeracinttulo"/>
          <w:rFonts w:cs="Tahoma"/>
          <w:b w:val="0"/>
          <w:szCs w:val="24"/>
        </w:rPr>
        <w:t>Finalmente,</w:t>
      </w:r>
      <w:r w:rsidR="009F46C8" w:rsidRPr="00891292">
        <w:rPr>
          <w:rStyle w:val="Numeracinttulo"/>
          <w:rFonts w:cs="Tahoma"/>
          <w:b w:val="0"/>
          <w:szCs w:val="24"/>
        </w:rPr>
        <w:t xml:space="preserve"> en </w:t>
      </w:r>
      <w:r w:rsidR="00ED2CB7" w:rsidRPr="00891292">
        <w:rPr>
          <w:rStyle w:val="Numeracinttulo"/>
          <w:rFonts w:cs="Tahoma"/>
          <w:b w:val="0"/>
          <w:szCs w:val="24"/>
        </w:rPr>
        <w:t>lo relativo a</w:t>
      </w:r>
      <w:r w:rsidR="009F46C8" w:rsidRPr="00891292">
        <w:rPr>
          <w:rStyle w:val="Numeracinttulo"/>
          <w:rFonts w:cs="Tahoma"/>
          <w:b w:val="0"/>
          <w:szCs w:val="24"/>
        </w:rPr>
        <w:t xml:space="preserve"> </w:t>
      </w:r>
      <w:r w:rsidR="009F46C8" w:rsidRPr="00891292">
        <w:rPr>
          <w:rStyle w:val="Numeracinttulo"/>
          <w:rFonts w:cs="Tahoma"/>
          <w:b w:val="0"/>
          <w:i/>
          <w:szCs w:val="24"/>
        </w:rPr>
        <w:t xml:space="preserve">la </w:t>
      </w:r>
      <w:r w:rsidR="00775855" w:rsidRPr="00891292">
        <w:rPr>
          <w:rStyle w:val="Numeracinttulo"/>
          <w:rFonts w:cs="Tahoma"/>
          <w:b w:val="0"/>
          <w:i/>
          <w:szCs w:val="24"/>
        </w:rPr>
        <w:t>probabilidad de repetición del hecho</w:t>
      </w:r>
      <w:r w:rsidR="009F46C8" w:rsidRPr="00891292">
        <w:rPr>
          <w:rStyle w:val="Numeracinttulo"/>
          <w:rFonts w:cs="Tahoma"/>
          <w:b w:val="0"/>
          <w:szCs w:val="24"/>
        </w:rPr>
        <w:t xml:space="preserve">, si bien es cierto, como lo indicó la A-quo es poco probable que un hecho como el que acá </w:t>
      </w:r>
      <w:r w:rsidR="00613D77" w:rsidRPr="00891292">
        <w:rPr>
          <w:rStyle w:val="Numeracinttulo"/>
          <w:rFonts w:cs="Tahoma"/>
          <w:b w:val="0"/>
          <w:szCs w:val="24"/>
        </w:rPr>
        <w:t>se evidenció vuelva a suceder</w:t>
      </w:r>
      <w:r w:rsidR="009F46C8" w:rsidRPr="00891292">
        <w:rPr>
          <w:rStyle w:val="Numeracinttulo"/>
          <w:rFonts w:cs="Tahoma"/>
          <w:b w:val="0"/>
          <w:szCs w:val="24"/>
        </w:rPr>
        <w:t xml:space="preserve">, lo es por cuanto el señor </w:t>
      </w:r>
      <w:r w:rsidR="004144BC">
        <w:rPr>
          <w:rStyle w:val="Numeracinttulo"/>
          <w:rFonts w:cs="Tahoma"/>
          <w:szCs w:val="24"/>
        </w:rPr>
        <w:t>VAOH</w:t>
      </w:r>
      <w:r w:rsidR="009F46C8" w:rsidRPr="00891292">
        <w:rPr>
          <w:rStyle w:val="Numeracinttulo"/>
          <w:rFonts w:cs="Tahoma"/>
          <w:b w:val="0"/>
          <w:szCs w:val="24"/>
        </w:rPr>
        <w:t xml:space="preserve"> no convive con</w:t>
      </w:r>
      <w:r w:rsidR="005B2800" w:rsidRPr="00891292">
        <w:rPr>
          <w:rStyle w:val="Numeracinttulo"/>
          <w:rFonts w:cs="Tahoma"/>
          <w:b w:val="0"/>
          <w:szCs w:val="24"/>
        </w:rPr>
        <w:t xml:space="preserve"> G.O.F., </w:t>
      </w:r>
      <w:r w:rsidR="009F46C8" w:rsidRPr="00891292">
        <w:rPr>
          <w:rStyle w:val="Numeracinttulo"/>
          <w:rFonts w:cs="Tahoma"/>
          <w:b w:val="0"/>
          <w:szCs w:val="24"/>
        </w:rPr>
        <w:t xml:space="preserve">y, de mayor relevancia lo es, que raíz de lo </w:t>
      </w:r>
      <w:r w:rsidR="00613D77" w:rsidRPr="00891292">
        <w:rPr>
          <w:rStyle w:val="Numeracinttulo"/>
          <w:rFonts w:cs="Tahoma"/>
          <w:b w:val="0"/>
          <w:szCs w:val="24"/>
        </w:rPr>
        <w:t>ocurrido</w:t>
      </w:r>
      <w:r w:rsidR="009F46C8" w:rsidRPr="00891292">
        <w:rPr>
          <w:rStyle w:val="Numeracinttulo"/>
          <w:rFonts w:cs="Tahoma"/>
          <w:b w:val="0"/>
          <w:szCs w:val="24"/>
        </w:rPr>
        <w:t>, nunca volvió a tener contacto con su hija</w:t>
      </w:r>
      <w:r w:rsidR="0051719F" w:rsidRPr="00891292">
        <w:rPr>
          <w:rStyle w:val="Numeracinttulo"/>
          <w:rFonts w:cs="Tahoma"/>
          <w:b w:val="0"/>
          <w:szCs w:val="24"/>
        </w:rPr>
        <w:t>.</w:t>
      </w:r>
    </w:p>
    <w:p w14:paraId="70785208" w14:textId="52EFE13C" w:rsidR="005549F0" w:rsidRPr="00891292" w:rsidRDefault="005549F0" w:rsidP="00891292">
      <w:pPr>
        <w:spacing w:line="276" w:lineRule="auto"/>
        <w:rPr>
          <w:rStyle w:val="Numeracinttulo"/>
          <w:rFonts w:cs="Tahoma"/>
          <w:b w:val="0"/>
          <w:szCs w:val="24"/>
        </w:rPr>
      </w:pPr>
    </w:p>
    <w:p w14:paraId="57A09D07" w14:textId="7EC8F613" w:rsidR="005549F0" w:rsidRPr="00891292" w:rsidRDefault="005549F0" w:rsidP="00891292">
      <w:pPr>
        <w:spacing w:line="276" w:lineRule="auto"/>
        <w:rPr>
          <w:rStyle w:val="Numeracinttulo"/>
          <w:rFonts w:cs="Tahoma"/>
          <w:b w:val="0"/>
          <w:szCs w:val="24"/>
        </w:rPr>
      </w:pPr>
      <w:r w:rsidRPr="00891292">
        <w:rPr>
          <w:rStyle w:val="Numeracinttulo"/>
          <w:rFonts w:cs="Tahoma"/>
          <w:b w:val="0"/>
          <w:szCs w:val="24"/>
        </w:rPr>
        <w:t xml:space="preserve">De lo anterior, se desprende entonces, que </w:t>
      </w:r>
      <w:r w:rsidR="00732B39" w:rsidRPr="00891292">
        <w:rPr>
          <w:rStyle w:val="Numeracinttulo"/>
          <w:rFonts w:cs="Tahoma"/>
          <w:b w:val="0"/>
          <w:szCs w:val="24"/>
        </w:rPr>
        <w:t xml:space="preserve">se encuentran acreditadas las exigencias para </w:t>
      </w:r>
      <w:r w:rsidR="009F4A31" w:rsidRPr="00891292">
        <w:rPr>
          <w:rStyle w:val="Numeracinttulo"/>
          <w:rFonts w:cs="Tahoma"/>
          <w:b w:val="0"/>
          <w:szCs w:val="24"/>
        </w:rPr>
        <w:t xml:space="preserve">establecer </w:t>
      </w:r>
      <w:r w:rsidR="00732B39" w:rsidRPr="00891292">
        <w:rPr>
          <w:rStyle w:val="Numeracinttulo"/>
          <w:rFonts w:cs="Tahoma"/>
          <w:b w:val="0"/>
          <w:szCs w:val="24"/>
        </w:rPr>
        <w:t xml:space="preserve">que los hechos endilgados al señor </w:t>
      </w:r>
      <w:r w:rsidR="004144BC">
        <w:rPr>
          <w:rStyle w:val="Numeracinttulo"/>
          <w:rFonts w:cs="Tahoma"/>
          <w:szCs w:val="24"/>
        </w:rPr>
        <w:t>VAOH</w:t>
      </w:r>
      <w:r w:rsidR="00732B39" w:rsidRPr="00891292">
        <w:rPr>
          <w:rStyle w:val="Numeracinttulo"/>
          <w:rFonts w:cs="Tahoma"/>
          <w:b w:val="0"/>
          <w:szCs w:val="24"/>
        </w:rPr>
        <w:t xml:space="preserve"> se enmarcan en la conducta de violencia intrafamiliar.</w:t>
      </w:r>
      <w:r w:rsidRPr="00891292">
        <w:rPr>
          <w:rStyle w:val="Numeracinttulo"/>
          <w:rFonts w:cs="Tahoma"/>
          <w:b w:val="0"/>
          <w:szCs w:val="24"/>
        </w:rPr>
        <w:t xml:space="preserve"> </w:t>
      </w:r>
    </w:p>
    <w:p w14:paraId="7446C287" w14:textId="77777777" w:rsidR="009F46C8" w:rsidRPr="00891292" w:rsidRDefault="009F46C8" w:rsidP="00891292">
      <w:pPr>
        <w:spacing w:line="276" w:lineRule="auto"/>
        <w:rPr>
          <w:rStyle w:val="Numeracinttulo"/>
          <w:rFonts w:cs="Tahoma"/>
          <w:b w:val="0"/>
          <w:szCs w:val="24"/>
        </w:rPr>
      </w:pPr>
    </w:p>
    <w:p w14:paraId="0716AA44" w14:textId="68F46C2F" w:rsidR="007F2C18" w:rsidRPr="00891292" w:rsidRDefault="00ED2CB7" w:rsidP="00891292">
      <w:pPr>
        <w:spacing w:line="276" w:lineRule="auto"/>
        <w:rPr>
          <w:rFonts w:cs="Tahoma"/>
          <w:sz w:val="24"/>
          <w:szCs w:val="24"/>
        </w:rPr>
      </w:pPr>
      <w:r w:rsidRPr="00891292">
        <w:rPr>
          <w:rStyle w:val="Numeracinttulo"/>
          <w:rFonts w:cs="Tahoma"/>
          <w:b w:val="0"/>
          <w:szCs w:val="24"/>
        </w:rPr>
        <w:lastRenderedPageBreak/>
        <w:t xml:space="preserve">Ahora, </w:t>
      </w:r>
      <w:r w:rsidR="00FE7B0C" w:rsidRPr="00891292">
        <w:rPr>
          <w:rStyle w:val="Numeracinttulo"/>
          <w:rFonts w:cs="Tahoma"/>
          <w:b w:val="0"/>
          <w:szCs w:val="24"/>
        </w:rPr>
        <w:t>l</w:t>
      </w:r>
      <w:r w:rsidR="00E3799D" w:rsidRPr="00891292">
        <w:rPr>
          <w:rStyle w:val="Numeracinttulo"/>
          <w:rFonts w:cs="Tahoma"/>
          <w:b w:val="0"/>
          <w:szCs w:val="24"/>
        </w:rPr>
        <w:t xml:space="preserve">a </w:t>
      </w:r>
      <w:r w:rsidR="00FE7B0C" w:rsidRPr="00891292">
        <w:rPr>
          <w:rStyle w:val="Numeracinttulo"/>
          <w:rFonts w:cs="Tahoma"/>
          <w:b w:val="0"/>
          <w:szCs w:val="24"/>
        </w:rPr>
        <w:t xml:space="preserve">juez </w:t>
      </w:r>
      <w:r w:rsidR="00E3799D" w:rsidRPr="00891292">
        <w:rPr>
          <w:rStyle w:val="Numeracinttulo"/>
          <w:rFonts w:cs="Tahoma"/>
          <w:b w:val="0"/>
          <w:szCs w:val="24"/>
        </w:rPr>
        <w:t xml:space="preserve">A-quo consideró que acorde con lo </w:t>
      </w:r>
      <w:r w:rsidR="007F2C18" w:rsidRPr="00891292">
        <w:rPr>
          <w:rStyle w:val="Numeracinttulo"/>
          <w:rFonts w:cs="Tahoma"/>
          <w:b w:val="0"/>
          <w:szCs w:val="24"/>
        </w:rPr>
        <w:t xml:space="preserve">dicho en juicio por la </w:t>
      </w:r>
      <w:r w:rsidR="0051719F" w:rsidRPr="00891292">
        <w:rPr>
          <w:rStyle w:val="Numeracinttulo"/>
          <w:rFonts w:cs="Tahoma"/>
          <w:b w:val="0"/>
          <w:szCs w:val="24"/>
        </w:rPr>
        <w:t>niña G.O.F</w:t>
      </w:r>
      <w:r w:rsidR="00E3799D" w:rsidRPr="00891292">
        <w:rPr>
          <w:rStyle w:val="Numeracinttulo"/>
          <w:rFonts w:cs="Tahoma"/>
          <w:b w:val="0"/>
          <w:szCs w:val="24"/>
        </w:rPr>
        <w:t xml:space="preserve">. se estaba ante la </w:t>
      </w:r>
      <w:r w:rsidR="007F2C18" w:rsidRPr="00891292">
        <w:rPr>
          <w:rStyle w:val="Numeracinttulo"/>
          <w:rFonts w:cs="Tahoma"/>
          <w:b w:val="0"/>
          <w:szCs w:val="24"/>
        </w:rPr>
        <w:t xml:space="preserve">presencia del </w:t>
      </w:r>
      <w:r w:rsidR="0051719F" w:rsidRPr="00891292">
        <w:rPr>
          <w:rStyle w:val="Numeracinttulo"/>
          <w:rFonts w:cs="Tahoma"/>
          <w:b w:val="0"/>
          <w:szCs w:val="24"/>
        </w:rPr>
        <w:t xml:space="preserve">síndrome de </w:t>
      </w:r>
      <w:r w:rsidR="0051719F" w:rsidRPr="00891292">
        <w:rPr>
          <w:rStyle w:val="Numeracinttulo"/>
          <w:rFonts w:cs="Tahoma"/>
          <w:b w:val="0"/>
          <w:i/>
          <w:iCs/>
          <w:szCs w:val="24"/>
        </w:rPr>
        <w:t>alienación parental,</w:t>
      </w:r>
      <w:r w:rsidR="0051719F" w:rsidRPr="00891292">
        <w:rPr>
          <w:rStyle w:val="Numeracinttulo"/>
          <w:rFonts w:cs="Tahoma"/>
          <w:b w:val="0"/>
          <w:szCs w:val="24"/>
        </w:rPr>
        <w:t xml:space="preserve"> </w:t>
      </w:r>
      <w:r w:rsidRPr="00891292">
        <w:rPr>
          <w:rStyle w:val="Numeracinttulo"/>
          <w:rFonts w:cs="Tahoma"/>
          <w:b w:val="0"/>
          <w:szCs w:val="24"/>
        </w:rPr>
        <w:t xml:space="preserve">toda vez que </w:t>
      </w:r>
      <w:r w:rsidR="00E3799D" w:rsidRPr="00891292">
        <w:rPr>
          <w:rStyle w:val="Numeracinttulo"/>
          <w:rFonts w:cs="Tahoma"/>
          <w:b w:val="0"/>
          <w:szCs w:val="24"/>
        </w:rPr>
        <w:t xml:space="preserve">la pequeña </w:t>
      </w:r>
      <w:r w:rsidR="007F2C18" w:rsidRPr="00891292">
        <w:rPr>
          <w:rStyle w:val="Numeracinttulo"/>
          <w:rFonts w:cs="Tahoma"/>
          <w:b w:val="0"/>
          <w:szCs w:val="24"/>
        </w:rPr>
        <w:t xml:space="preserve">refirió que </w:t>
      </w:r>
      <w:r w:rsidR="0051719F" w:rsidRPr="00891292">
        <w:rPr>
          <w:rStyle w:val="Numeracinttulo"/>
          <w:rFonts w:cs="Tahoma"/>
          <w:b w:val="0"/>
          <w:szCs w:val="24"/>
        </w:rPr>
        <w:t>la relación de su padre con ella con antelación a lo acá sucedido</w:t>
      </w:r>
      <w:r w:rsidR="007F2C18" w:rsidRPr="00891292">
        <w:rPr>
          <w:rStyle w:val="Numeracinttulo"/>
          <w:rFonts w:cs="Tahoma"/>
          <w:b w:val="0"/>
          <w:szCs w:val="24"/>
        </w:rPr>
        <w:t xml:space="preserve"> era </w:t>
      </w:r>
      <w:r w:rsidR="0051719F" w:rsidRPr="00891292">
        <w:rPr>
          <w:rStyle w:val="Numeracinttulo"/>
          <w:rFonts w:cs="Tahoma"/>
          <w:b w:val="0"/>
          <w:szCs w:val="24"/>
        </w:rPr>
        <w:t xml:space="preserve">“maluca” por cuanto </w:t>
      </w:r>
      <w:r w:rsidRPr="00891292">
        <w:rPr>
          <w:rStyle w:val="Numeracinttulo"/>
          <w:rFonts w:cs="Tahoma"/>
          <w:b w:val="0"/>
          <w:szCs w:val="24"/>
        </w:rPr>
        <w:t>la había</w:t>
      </w:r>
      <w:r w:rsidR="0051719F" w:rsidRPr="00891292">
        <w:rPr>
          <w:rStyle w:val="Numeracinttulo"/>
          <w:rFonts w:cs="Tahoma"/>
          <w:b w:val="0"/>
          <w:szCs w:val="24"/>
        </w:rPr>
        <w:t xml:space="preserve"> maltratado a ella y a su madre, </w:t>
      </w:r>
      <w:r w:rsidR="007F2C18" w:rsidRPr="00891292">
        <w:rPr>
          <w:rStyle w:val="Numeracinttulo"/>
          <w:rFonts w:cs="Tahoma"/>
          <w:b w:val="0"/>
          <w:szCs w:val="24"/>
        </w:rPr>
        <w:t xml:space="preserve">y </w:t>
      </w:r>
      <w:r w:rsidR="0051719F" w:rsidRPr="00891292">
        <w:rPr>
          <w:rStyle w:val="Numeracinttulo"/>
          <w:rFonts w:cs="Tahoma"/>
          <w:b w:val="0"/>
          <w:szCs w:val="24"/>
        </w:rPr>
        <w:t xml:space="preserve">al procederse por parte de la </w:t>
      </w:r>
      <w:r w:rsidR="007F2C18" w:rsidRPr="00891292">
        <w:rPr>
          <w:rStyle w:val="Numeracinttulo"/>
          <w:rFonts w:cs="Tahoma"/>
          <w:b w:val="0"/>
          <w:szCs w:val="24"/>
        </w:rPr>
        <w:t xml:space="preserve">funcionaria a </w:t>
      </w:r>
      <w:r w:rsidR="0051719F" w:rsidRPr="00891292">
        <w:rPr>
          <w:rStyle w:val="Numeracinttulo"/>
          <w:rFonts w:cs="Tahoma"/>
          <w:b w:val="0"/>
          <w:szCs w:val="24"/>
        </w:rPr>
        <w:t>cuestionarla</w:t>
      </w:r>
      <w:r w:rsidR="0051719F" w:rsidRPr="00891292">
        <w:rPr>
          <w:rStyle w:val="Refdenotaalpie"/>
          <w:rFonts w:ascii="Tahoma" w:hAnsi="Tahoma" w:cs="Tahoma"/>
          <w:iCs/>
          <w:sz w:val="24"/>
          <w:szCs w:val="24"/>
        </w:rPr>
        <w:footnoteReference w:id="11"/>
      </w:r>
      <w:r w:rsidR="0051719F" w:rsidRPr="00891292">
        <w:rPr>
          <w:rStyle w:val="Numeracinttulo"/>
          <w:rFonts w:cs="Tahoma"/>
          <w:b w:val="0"/>
          <w:szCs w:val="24"/>
        </w:rPr>
        <w:t xml:space="preserve"> </w:t>
      </w:r>
      <w:r w:rsidR="007F2C18" w:rsidRPr="00891292">
        <w:rPr>
          <w:rStyle w:val="Numeracinttulo"/>
          <w:rFonts w:cs="Tahoma"/>
          <w:b w:val="0"/>
          <w:szCs w:val="24"/>
        </w:rPr>
        <w:t xml:space="preserve">sobre </w:t>
      </w:r>
      <w:r w:rsidR="0051719F" w:rsidRPr="00891292">
        <w:rPr>
          <w:rStyle w:val="Numeracinttulo"/>
          <w:rFonts w:cs="Tahoma"/>
          <w:b w:val="0"/>
          <w:szCs w:val="24"/>
        </w:rPr>
        <w:t xml:space="preserve">cuándo </w:t>
      </w:r>
      <w:r w:rsidR="00613D77" w:rsidRPr="00891292">
        <w:rPr>
          <w:rStyle w:val="Numeracinttulo"/>
          <w:rFonts w:cs="Tahoma"/>
          <w:b w:val="0"/>
          <w:szCs w:val="24"/>
        </w:rPr>
        <w:t xml:space="preserve">se presentaron </w:t>
      </w:r>
      <w:r w:rsidR="0051719F" w:rsidRPr="00891292">
        <w:rPr>
          <w:rStyle w:val="Numeracinttulo"/>
          <w:rFonts w:cs="Tahoma"/>
          <w:b w:val="0"/>
          <w:szCs w:val="24"/>
        </w:rPr>
        <w:t xml:space="preserve">esos hechos, </w:t>
      </w:r>
      <w:r w:rsidR="007F2C18" w:rsidRPr="00891292">
        <w:rPr>
          <w:rStyle w:val="Numeracinttulo"/>
          <w:rFonts w:cs="Tahoma"/>
          <w:b w:val="0"/>
          <w:szCs w:val="24"/>
        </w:rPr>
        <w:t xml:space="preserve">la niña dijo que </w:t>
      </w:r>
      <w:r w:rsidR="0051719F" w:rsidRPr="00891292">
        <w:rPr>
          <w:rStyle w:val="Numeracinttulo"/>
          <w:rFonts w:cs="Tahoma"/>
          <w:b w:val="0"/>
          <w:szCs w:val="24"/>
        </w:rPr>
        <w:t xml:space="preserve">“le pegó cuando mi mamá estaba embarazada de mí”, </w:t>
      </w:r>
      <w:r w:rsidR="007F2C18" w:rsidRPr="00891292">
        <w:rPr>
          <w:rStyle w:val="Numeracinttulo"/>
          <w:rFonts w:cs="Tahoma"/>
          <w:b w:val="0"/>
          <w:szCs w:val="24"/>
        </w:rPr>
        <w:t xml:space="preserve">para </w:t>
      </w:r>
      <w:r w:rsidR="0051719F" w:rsidRPr="00891292">
        <w:rPr>
          <w:rStyle w:val="Numeracinttulo"/>
          <w:rFonts w:cs="Tahoma"/>
          <w:b w:val="0"/>
          <w:szCs w:val="24"/>
        </w:rPr>
        <w:t xml:space="preserve">finalmente </w:t>
      </w:r>
      <w:r w:rsidR="007F2C18" w:rsidRPr="00891292">
        <w:rPr>
          <w:rStyle w:val="Numeracinttulo"/>
          <w:rFonts w:cs="Tahoma"/>
          <w:b w:val="0"/>
          <w:szCs w:val="24"/>
        </w:rPr>
        <w:t xml:space="preserve">reiterar que </w:t>
      </w:r>
      <w:r w:rsidR="0051719F" w:rsidRPr="00891292">
        <w:rPr>
          <w:rStyle w:val="Numeracinttulo"/>
          <w:rFonts w:cs="Tahoma"/>
          <w:b w:val="0"/>
          <w:szCs w:val="24"/>
        </w:rPr>
        <w:t xml:space="preserve">era </w:t>
      </w:r>
      <w:r w:rsidR="00E46558" w:rsidRPr="00891292">
        <w:rPr>
          <w:rStyle w:val="Numeracinttulo"/>
          <w:rFonts w:cs="Tahoma"/>
          <w:b w:val="0"/>
          <w:szCs w:val="24"/>
        </w:rPr>
        <w:t>“</w:t>
      </w:r>
      <w:r w:rsidR="0051719F" w:rsidRPr="00891292">
        <w:rPr>
          <w:rStyle w:val="Numeracinttulo"/>
          <w:rFonts w:cs="Tahoma"/>
          <w:b w:val="0"/>
          <w:szCs w:val="24"/>
        </w:rPr>
        <w:t>maluca</w:t>
      </w:r>
      <w:r w:rsidR="00E46558" w:rsidRPr="00891292">
        <w:rPr>
          <w:rStyle w:val="Numeracinttulo"/>
          <w:rFonts w:cs="Tahoma"/>
          <w:b w:val="0"/>
          <w:szCs w:val="24"/>
        </w:rPr>
        <w:t>”</w:t>
      </w:r>
      <w:r w:rsidR="0051719F" w:rsidRPr="00891292">
        <w:rPr>
          <w:rStyle w:val="Numeracinttulo"/>
          <w:rFonts w:cs="Tahoma"/>
          <w:b w:val="0"/>
          <w:szCs w:val="24"/>
        </w:rPr>
        <w:t xml:space="preserve"> porque “él le había pegado a mi mamá y eso a mí </w:t>
      </w:r>
      <w:r w:rsidR="00D50032" w:rsidRPr="00891292">
        <w:rPr>
          <w:rStyle w:val="Numeracinttulo"/>
          <w:rFonts w:cs="Tahoma"/>
          <w:b w:val="0"/>
          <w:szCs w:val="24"/>
        </w:rPr>
        <w:t xml:space="preserve">no </w:t>
      </w:r>
      <w:r w:rsidR="0051719F" w:rsidRPr="00891292">
        <w:rPr>
          <w:rStyle w:val="Numeracinttulo"/>
          <w:rFonts w:cs="Tahoma"/>
          <w:b w:val="0"/>
          <w:szCs w:val="24"/>
        </w:rPr>
        <w:t>me gustó”, y aunque ello no lo vio “</w:t>
      </w:r>
      <w:r w:rsidR="007F2C18" w:rsidRPr="00891292">
        <w:rPr>
          <w:rStyle w:val="Numeracinttulo"/>
          <w:rFonts w:cs="Tahoma"/>
          <w:b w:val="0"/>
          <w:szCs w:val="24"/>
        </w:rPr>
        <w:t xml:space="preserve">mi </w:t>
      </w:r>
      <w:r w:rsidR="0051719F" w:rsidRPr="00891292">
        <w:rPr>
          <w:rStyle w:val="Numeracinttulo"/>
          <w:rFonts w:cs="Tahoma"/>
          <w:b w:val="0"/>
          <w:szCs w:val="24"/>
        </w:rPr>
        <w:t>mamá y mi abuela y mi abuelo me contaron”</w:t>
      </w:r>
      <w:r w:rsidR="007F2C18" w:rsidRPr="00891292">
        <w:rPr>
          <w:rStyle w:val="Numeracinttulo"/>
          <w:rFonts w:cs="Tahoma"/>
          <w:b w:val="0"/>
          <w:szCs w:val="24"/>
        </w:rPr>
        <w:t>; no obstante, en contravía de ello, para la Sala si bien de l</w:t>
      </w:r>
      <w:r w:rsidR="005B2800" w:rsidRPr="00891292">
        <w:rPr>
          <w:rStyle w:val="Numeracinttulo"/>
          <w:rFonts w:cs="Tahoma"/>
          <w:b w:val="0"/>
          <w:szCs w:val="24"/>
        </w:rPr>
        <w:t>a</w:t>
      </w:r>
      <w:r w:rsidR="007F2C18" w:rsidRPr="00891292">
        <w:rPr>
          <w:rStyle w:val="Numeracinttulo"/>
          <w:rFonts w:cs="Tahoma"/>
          <w:b w:val="0"/>
          <w:szCs w:val="24"/>
        </w:rPr>
        <w:t xml:space="preserve">s expresiones de </w:t>
      </w:r>
      <w:r w:rsidR="005B2800" w:rsidRPr="00891292">
        <w:rPr>
          <w:rStyle w:val="Numeracinttulo"/>
          <w:rFonts w:cs="Tahoma"/>
          <w:b w:val="0"/>
          <w:szCs w:val="24"/>
        </w:rPr>
        <w:t>G.O.F.</w:t>
      </w:r>
      <w:r w:rsidR="007F2C18" w:rsidRPr="00891292">
        <w:rPr>
          <w:rStyle w:val="Numeracinttulo"/>
          <w:rFonts w:cs="Tahoma"/>
          <w:b w:val="0"/>
          <w:szCs w:val="24"/>
        </w:rPr>
        <w:t>, se podría deducir que su familia extensa por línea materna, han predispuesto a la menor G.O.F. en</w:t>
      </w:r>
      <w:r w:rsidR="007F2C18" w:rsidRPr="00891292">
        <w:rPr>
          <w:rFonts w:cs="Tahoma"/>
          <w:sz w:val="24"/>
          <w:szCs w:val="24"/>
        </w:rPr>
        <w:t xml:space="preserve"> contra de su padre, ello para </w:t>
      </w:r>
      <w:r w:rsidRPr="00891292">
        <w:rPr>
          <w:rFonts w:cs="Tahoma"/>
          <w:sz w:val="24"/>
          <w:szCs w:val="24"/>
        </w:rPr>
        <w:t xml:space="preserve">la Corporación no </w:t>
      </w:r>
      <w:r w:rsidR="00E3799D" w:rsidRPr="00891292">
        <w:rPr>
          <w:rFonts w:cs="Tahoma"/>
          <w:sz w:val="24"/>
          <w:szCs w:val="24"/>
        </w:rPr>
        <w:t xml:space="preserve">tuvo injerencia </w:t>
      </w:r>
      <w:r w:rsidR="007F2C18" w:rsidRPr="00891292">
        <w:rPr>
          <w:rFonts w:cs="Tahoma"/>
          <w:sz w:val="24"/>
          <w:szCs w:val="24"/>
        </w:rPr>
        <w:t xml:space="preserve">en los hechos objetivos </w:t>
      </w:r>
      <w:r w:rsidR="00613D77" w:rsidRPr="00891292">
        <w:rPr>
          <w:rFonts w:cs="Tahoma"/>
          <w:sz w:val="24"/>
          <w:szCs w:val="24"/>
        </w:rPr>
        <w:t xml:space="preserve">ocurridos </w:t>
      </w:r>
      <w:r w:rsidR="007F2C18" w:rsidRPr="00891292">
        <w:rPr>
          <w:rFonts w:cs="Tahoma"/>
          <w:sz w:val="24"/>
          <w:szCs w:val="24"/>
        </w:rPr>
        <w:t>en enero 27 de 2017.</w:t>
      </w:r>
    </w:p>
    <w:p w14:paraId="77CF83CE" w14:textId="77777777" w:rsidR="007F2C18" w:rsidRPr="00891292" w:rsidRDefault="007F2C18" w:rsidP="00891292">
      <w:pPr>
        <w:spacing w:line="276" w:lineRule="auto"/>
        <w:rPr>
          <w:rFonts w:cs="Tahoma"/>
          <w:sz w:val="24"/>
          <w:szCs w:val="24"/>
        </w:rPr>
      </w:pPr>
    </w:p>
    <w:p w14:paraId="4A0339AE" w14:textId="5F6A397D" w:rsidR="007F2C18" w:rsidRPr="00891292" w:rsidRDefault="007F2C18" w:rsidP="00891292">
      <w:pPr>
        <w:spacing w:line="276" w:lineRule="auto"/>
        <w:rPr>
          <w:rFonts w:cs="Tahoma"/>
          <w:sz w:val="24"/>
          <w:szCs w:val="24"/>
        </w:rPr>
      </w:pPr>
      <w:r w:rsidRPr="00891292">
        <w:rPr>
          <w:rFonts w:cs="Tahoma"/>
          <w:sz w:val="24"/>
          <w:szCs w:val="24"/>
        </w:rPr>
        <w:t xml:space="preserve">Y es que se ha entendido por </w:t>
      </w:r>
      <w:r w:rsidRPr="00891292">
        <w:rPr>
          <w:rFonts w:cs="Tahoma"/>
          <w:i/>
          <w:sz w:val="24"/>
          <w:szCs w:val="24"/>
        </w:rPr>
        <w:t>alienación parental</w:t>
      </w:r>
      <w:r w:rsidRPr="00891292">
        <w:rPr>
          <w:rFonts w:cs="Tahoma"/>
          <w:sz w:val="24"/>
          <w:szCs w:val="24"/>
        </w:rPr>
        <w:t xml:space="preserve"> el complot de un padre con su hijo para perjudicar al otro padre o la manipulación de la víctima con miras a la obtención de un provecho indebido. Todo lo cual se teje en el marco de los prejuicios existentes en relación con los abusos sexuales, o dentro de la coyuntura de un proceso de divorcio. Pero un tal síndrome, se descarta en el caso que se juzga, al no </w:t>
      </w:r>
      <w:r w:rsidR="009F4A31" w:rsidRPr="00891292">
        <w:rPr>
          <w:rFonts w:cs="Tahoma"/>
          <w:sz w:val="24"/>
          <w:szCs w:val="24"/>
        </w:rPr>
        <w:t xml:space="preserve">obrar </w:t>
      </w:r>
      <w:r w:rsidRPr="00891292">
        <w:rPr>
          <w:rFonts w:cs="Tahoma"/>
          <w:sz w:val="24"/>
          <w:szCs w:val="24"/>
        </w:rPr>
        <w:t xml:space="preserve">elementos de juicio que nos den certeza acerca de su </w:t>
      </w:r>
      <w:r w:rsidR="009F4A31" w:rsidRPr="00891292">
        <w:rPr>
          <w:rFonts w:cs="Tahoma"/>
          <w:sz w:val="24"/>
          <w:szCs w:val="24"/>
        </w:rPr>
        <w:t>presencia</w:t>
      </w:r>
      <w:r w:rsidRPr="00891292">
        <w:rPr>
          <w:rFonts w:cs="Tahoma"/>
          <w:sz w:val="24"/>
          <w:szCs w:val="24"/>
        </w:rPr>
        <w:t xml:space="preserve">. </w:t>
      </w:r>
    </w:p>
    <w:p w14:paraId="52127B2A" w14:textId="2A0BE9FA" w:rsidR="007F2C18" w:rsidRPr="00891292" w:rsidRDefault="007F2C18" w:rsidP="00891292">
      <w:pPr>
        <w:spacing w:line="276" w:lineRule="auto"/>
        <w:rPr>
          <w:rFonts w:cs="Tahoma"/>
          <w:sz w:val="24"/>
          <w:szCs w:val="24"/>
        </w:rPr>
      </w:pPr>
    </w:p>
    <w:p w14:paraId="261BEEFE" w14:textId="61890EEB" w:rsidR="007F2C18" w:rsidRPr="00891292" w:rsidRDefault="007F2C18" w:rsidP="00891292">
      <w:pPr>
        <w:spacing w:line="276" w:lineRule="auto"/>
        <w:rPr>
          <w:rFonts w:cs="Tahoma"/>
          <w:sz w:val="24"/>
          <w:szCs w:val="24"/>
        </w:rPr>
      </w:pPr>
      <w:r w:rsidRPr="00891292">
        <w:rPr>
          <w:rFonts w:cs="Tahoma"/>
          <w:sz w:val="24"/>
          <w:szCs w:val="24"/>
        </w:rPr>
        <w:t xml:space="preserve">Acá lo que se acreditó fue, indudablemente, que el señor </w:t>
      </w:r>
      <w:r w:rsidR="004144BC">
        <w:rPr>
          <w:rFonts w:cs="Tahoma"/>
          <w:b/>
          <w:sz w:val="24"/>
          <w:szCs w:val="24"/>
        </w:rPr>
        <w:t>VAOH</w:t>
      </w:r>
      <w:r w:rsidRPr="00891292">
        <w:rPr>
          <w:rFonts w:cs="Tahoma"/>
          <w:sz w:val="24"/>
          <w:szCs w:val="24"/>
        </w:rPr>
        <w:t xml:space="preserve"> castigó de manera excesiva a su hija G.O.F., lo </w:t>
      </w:r>
      <w:r w:rsidR="00E46558" w:rsidRPr="00891292">
        <w:rPr>
          <w:rFonts w:cs="Tahoma"/>
          <w:sz w:val="24"/>
          <w:szCs w:val="24"/>
        </w:rPr>
        <w:t xml:space="preserve">que </w:t>
      </w:r>
      <w:r w:rsidRPr="00891292">
        <w:rPr>
          <w:rFonts w:cs="Tahoma"/>
          <w:sz w:val="24"/>
          <w:szCs w:val="24"/>
        </w:rPr>
        <w:t xml:space="preserve">le generó daños físicos, evidenciados por los médicos galenos que la valoraron </w:t>
      </w:r>
      <w:r w:rsidRPr="00891292">
        <w:rPr>
          <w:rFonts w:cs="Tahoma"/>
          <w:sz w:val="24"/>
          <w:szCs w:val="24"/>
          <w:u w:val="single"/>
        </w:rPr>
        <w:t>y</w:t>
      </w:r>
      <w:r w:rsidR="00ED2CB7" w:rsidRPr="00891292">
        <w:rPr>
          <w:rFonts w:cs="Tahoma"/>
          <w:sz w:val="24"/>
          <w:szCs w:val="24"/>
          <w:u w:val="single"/>
        </w:rPr>
        <w:t xml:space="preserve"> como se aprecia </w:t>
      </w:r>
      <w:r w:rsidRPr="00891292">
        <w:rPr>
          <w:rFonts w:cs="Tahoma"/>
          <w:sz w:val="24"/>
          <w:szCs w:val="24"/>
          <w:u w:val="single"/>
        </w:rPr>
        <w:t>en las fotografías que se arrimaron a la actuación,</w:t>
      </w:r>
      <w:r w:rsidRPr="00891292">
        <w:rPr>
          <w:rFonts w:cs="Tahoma"/>
          <w:sz w:val="24"/>
          <w:szCs w:val="24"/>
        </w:rPr>
        <w:t xml:space="preserve"> las cuales dan cuenta de</w:t>
      </w:r>
      <w:r w:rsidR="00735F21" w:rsidRPr="00891292">
        <w:rPr>
          <w:rFonts w:cs="Tahoma"/>
          <w:sz w:val="24"/>
          <w:szCs w:val="24"/>
        </w:rPr>
        <w:t xml:space="preserve"> l</w:t>
      </w:r>
      <w:r w:rsidR="00ED2CB7" w:rsidRPr="00891292">
        <w:rPr>
          <w:rFonts w:cs="Tahoma"/>
          <w:sz w:val="24"/>
          <w:szCs w:val="24"/>
        </w:rPr>
        <w:t>o</w:t>
      </w:r>
      <w:r w:rsidR="00735F21" w:rsidRPr="00891292">
        <w:rPr>
          <w:rFonts w:cs="Tahoma"/>
          <w:sz w:val="24"/>
          <w:szCs w:val="24"/>
        </w:rPr>
        <w:t xml:space="preserve">s diversos hematomas que presentaba en sus muslos para la fecha la </w:t>
      </w:r>
      <w:r w:rsidR="00A56DAB" w:rsidRPr="00891292">
        <w:rPr>
          <w:rFonts w:cs="Tahoma"/>
          <w:sz w:val="24"/>
          <w:szCs w:val="24"/>
        </w:rPr>
        <w:t>víctima</w:t>
      </w:r>
      <w:r w:rsidR="00735F21" w:rsidRPr="00891292">
        <w:rPr>
          <w:rFonts w:cs="Tahoma"/>
          <w:sz w:val="24"/>
          <w:szCs w:val="24"/>
        </w:rPr>
        <w:t xml:space="preserve">. Y </w:t>
      </w:r>
      <w:r w:rsidR="00933E02" w:rsidRPr="00891292">
        <w:rPr>
          <w:rFonts w:cs="Tahoma"/>
          <w:sz w:val="24"/>
          <w:szCs w:val="24"/>
        </w:rPr>
        <w:t xml:space="preserve">aunque es </w:t>
      </w:r>
      <w:r w:rsidR="00735F21" w:rsidRPr="00891292">
        <w:rPr>
          <w:rFonts w:cs="Tahoma"/>
          <w:sz w:val="24"/>
          <w:szCs w:val="24"/>
        </w:rPr>
        <w:t>cierto, a no dudarlo, que el procesado es la primera vez que incurre en esta clase de ilicitudes, y porque no decirlo entonces, se trata de un delincuente primari</w:t>
      </w:r>
      <w:r w:rsidR="002E2FD2" w:rsidRPr="00891292">
        <w:rPr>
          <w:rFonts w:cs="Tahoma"/>
          <w:sz w:val="24"/>
          <w:szCs w:val="24"/>
        </w:rPr>
        <w:t>o</w:t>
      </w:r>
      <w:r w:rsidR="00735F21" w:rsidRPr="00891292">
        <w:rPr>
          <w:rFonts w:cs="Tahoma"/>
          <w:sz w:val="24"/>
          <w:szCs w:val="24"/>
        </w:rPr>
        <w:t xml:space="preserve">, no por ello puede pretenderse como lo </w:t>
      </w:r>
      <w:r w:rsidR="00A56DAB" w:rsidRPr="00891292">
        <w:rPr>
          <w:rFonts w:cs="Tahoma"/>
          <w:sz w:val="24"/>
          <w:szCs w:val="24"/>
        </w:rPr>
        <w:t>sugiere</w:t>
      </w:r>
      <w:r w:rsidR="00735F21" w:rsidRPr="00891292">
        <w:rPr>
          <w:rFonts w:cs="Tahoma"/>
          <w:sz w:val="24"/>
          <w:szCs w:val="24"/>
        </w:rPr>
        <w:t xml:space="preserve"> la defensa, que se dej</w:t>
      </w:r>
      <w:r w:rsidR="00A56DAB" w:rsidRPr="00891292">
        <w:rPr>
          <w:rFonts w:cs="Tahoma"/>
          <w:sz w:val="24"/>
          <w:szCs w:val="24"/>
        </w:rPr>
        <w:t>e</w:t>
      </w:r>
      <w:r w:rsidR="00735F21" w:rsidRPr="00891292">
        <w:rPr>
          <w:rFonts w:cs="Tahoma"/>
          <w:sz w:val="24"/>
          <w:szCs w:val="24"/>
        </w:rPr>
        <w:t xml:space="preserve"> de lado la fuerte reprimenda que le </w:t>
      </w:r>
      <w:r w:rsidR="001463EE" w:rsidRPr="00891292">
        <w:rPr>
          <w:rFonts w:cs="Tahoma"/>
          <w:sz w:val="24"/>
          <w:szCs w:val="24"/>
        </w:rPr>
        <w:t xml:space="preserve">dio </w:t>
      </w:r>
      <w:r w:rsidR="00735F21" w:rsidRPr="00891292">
        <w:rPr>
          <w:rFonts w:cs="Tahoma"/>
          <w:sz w:val="24"/>
          <w:szCs w:val="24"/>
        </w:rPr>
        <w:t>a una niña de tan solo 07 años, incapaz de defenderse ante la agresión física que le ocasionó su progenitor, misma que en contravía de lo argumentado por su abogado como no recurrente, no fue un simple acto de corrección,</w:t>
      </w:r>
      <w:r w:rsidR="002E2FD2" w:rsidRPr="00891292">
        <w:rPr>
          <w:rFonts w:cs="Tahoma"/>
          <w:sz w:val="24"/>
          <w:szCs w:val="24"/>
        </w:rPr>
        <w:t xml:space="preserve"> ni mucho menos solo dos correazos que se le propinaron</w:t>
      </w:r>
      <w:r w:rsidR="00735F21" w:rsidRPr="00891292">
        <w:rPr>
          <w:rFonts w:cs="Tahoma"/>
          <w:sz w:val="24"/>
          <w:szCs w:val="24"/>
        </w:rPr>
        <w:t xml:space="preserve"> fundado</w:t>
      </w:r>
      <w:r w:rsidR="002E2FD2" w:rsidRPr="00891292">
        <w:rPr>
          <w:rFonts w:cs="Tahoma"/>
          <w:sz w:val="24"/>
          <w:szCs w:val="24"/>
        </w:rPr>
        <w:t>s</w:t>
      </w:r>
      <w:r w:rsidR="00735F21" w:rsidRPr="00891292">
        <w:rPr>
          <w:rFonts w:cs="Tahoma"/>
          <w:sz w:val="24"/>
          <w:szCs w:val="24"/>
        </w:rPr>
        <w:t xml:space="preserve"> en el </w:t>
      </w:r>
      <w:r w:rsidR="00A56DAB" w:rsidRPr="00891292">
        <w:rPr>
          <w:rFonts w:cs="Tahoma"/>
          <w:i/>
          <w:iCs/>
          <w:sz w:val="24"/>
          <w:szCs w:val="24"/>
        </w:rPr>
        <w:t>“</w:t>
      </w:r>
      <w:r w:rsidR="00735F21" w:rsidRPr="001F5BF7">
        <w:rPr>
          <w:rFonts w:cs="Tahoma"/>
          <w:i/>
          <w:iCs/>
          <w:sz w:val="22"/>
          <w:szCs w:val="24"/>
        </w:rPr>
        <w:t>amor, el respeto o la formación</w:t>
      </w:r>
      <w:r w:rsidR="00A56DAB" w:rsidRPr="00891292">
        <w:rPr>
          <w:rFonts w:cs="Tahoma"/>
          <w:i/>
          <w:iCs/>
          <w:sz w:val="24"/>
          <w:szCs w:val="24"/>
        </w:rPr>
        <w:t>”</w:t>
      </w:r>
      <w:r w:rsidR="00735F21" w:rsidRPr="00891292">
        <w:rPr>
          <w:rFonts w:cs="Tahoma"/>
          <w:i/>
          <w:iCs/>
          <w:sz w:val="24"/>
          <w:szCs w:val="24"/>
        </w:rPr>
        <w:t>,</w:t>
      </w:r>
      <w:r w:rsidR="00735F21" w:rsidRPr="00891292">
        <w:rPr>
          <w:rFonts w:cs="Tahoma"/>
          <w:sz w:val="24"/>
          <w:szCs w:val="24"/>
        </w:rPr>
        <w:t xml:space="preserve"> </w:t>
      </w:r>
      <w:r w:rsidR="002E2FD2" w:rsidRPr="00891292">
        <w:rPr>
          <w:rFonts w:cs="Tahoma"/>
          <w:sz w:val="24"/>
          <w:szCs w:val="24"/>
        </w:rPr>
        <w:t xml:space="preserve">como acto correctivo, </w:t>
      </w:r>
      <w:r w:rsidR="0032052D" w:rsidRPr="00891292">
        <w:rPr>
          <w:rFonts w:cs="Tahoma"/>
          <w:sz w:val="24"/>
          <w:szCs w:val="24"/>
        </w:rPr>
        <w:t>por lo</w:t>
      </w:r>
      <w:r w:rsidR="004E23F8" w:rsidRPr="00891292">
        <w:rPr>
          <w:rFonts w:cs="Tahoma"/>
          <w:sz w:val="24"/>
          <w:szCs w:val="24"/>
        </w:rPr>
        <w:t xml:space="preserve"> </w:t>
      </w:r>
      <w:r w:rsidR="00ED2CB7" w:rsidRPr="00891292">
        <w:rPr>
          <w:rFonts w:cs="Tahoma"/>
          <w:sz w:val="24"/>
          <w:szCs w:val="24"/>
        </w:rPr>
        <w:t xml:space="preserve">que </w:t>
      </w:r>
      <w:r w:rsidR="004E23F8" w:rsidRPr="00891292">
        <w:rPr>
          <w:rFonts w:cs="Tahoma"/>
          <w:sz w:val="24"/>
          <w:szCs w:val="24"/>
        </w:rPr>
        <w:t>en su sentir</w:t>
      </w:r>
      <w:r w:rsidR="0032052D" w:rsidRPr="00891292">
        <w:rPr>
          <w:rFonts w:cs="Tahoma"/>
          <w:sz w:val="24"/>
          <w:szCs w:val="24"/>
        </w:rPr>
        <w:t xml:space="preserve"> el ente acusador no deb</w:t>
      </w:r>
      <w:r w:rsidR="00A56DAB" w:rsidRPr="00891292">
        <w:rPr>
          <w:rFonts w:cs="Tahoma"/>
          <w:sz w:val="24"/>
          <w:szCs w:val="24"/>
        </w:rPr>
        <w:t>ió</w:t>
      </w:r>
      <w:r w:rsidR="0032052D" w:rsidRPr="00891292">
        <w:rPr>
          <w:rFonts w:cs="Tahoma"/>
          <w:sz w:val="24"/>
          <w:szCs w:val="24"/>
        </w:rPr>
        <w:t xml:space="preserve"> ocuparse de ello, </w:t>
      </w:r>
      <w:r w:rsidR="004E23F8" w:rsidRPr="00891292">
        <w:rPr>
          <w:rFonts w:cs="Tahoma"/>
          <w:sz w:val="24"/>
          <w:szCs w:val="24"/>
        </w:rPr>
        <w:t xml:space="preserve">ya que por </w:t>
      </w:r>
      <w:r w:rsidR="004C5ED9" w:rsidRPr="00891292">
        <w:rPr>
          <w:rFonts w:cs="Tahoma"/>
          <w:sz w:val="24"/>
          <w:szCs w:val="24"/>
        </w:rPr>
        <w:t>el contrario</w:t>
      </w:r>
      <w:r w:rsidR="004E23F8" w:rsidRPr="00891292">
        <w:rPr>
          <w:rFonts w:cs="Tahoma"/>
          <w:sz w:val="24"/>
          <w:szCs w:val="24"/>
        </w:rPr>
        <w:t xml:space="preserve">, como así lo avizora la Sala, </w:t>
      </w:r>
      <w:r w:rsidR="004C5ED9" w:rsidRPr="00891292">
        <w:rPr>
          <w:rFonts w:cs="Tahoma"/>
          <w:sz w:val="24"/>
          <w:szCs w:val="24"/>
        </w:rPr>
        <w:t xml:space="preserve"> fue un </w:t>
      </w:r>
      <w:r w:rsidR="00735F21" w:rsidRPr="00891292">
        <w:rPr>
          <w:rFonts w:cs="Tahoma"/>
          <w:sz w:val="24"/>
          <w:szCs w:val="24"/>
        </w:rPr>
        <w:t xml:space="preserve">castigo </w:t>
      </w:r>
      <w:r w:rsidR="002E2FD2" w:rsidRPr="00891292">
        <w:rPr>
          <w:rFonts w:cs="Tahoma"/>
          <w:sz w:val="24"/>
          <w:szCs w:val="24"/>
        </w:rPr>
        <w:t>severo</w:t>
      </w:r>
      <w:r w:rsidR="00A56DAB" w:rsidRPr="00891292">
        <w:rPr>
          <w:rFonts w:cs="Tahoma"/>
          <w:sz w:val="24"/>
          <w:szCs w:val="24"/>
        </w:rPr>
        <w:t xml:space="preserve"> y </w:t>
      </w:r>
      <w:r w:rsidR="00771876" w:rsidRPr="00891292">
        <w:rPr>
          <w:rFonts w:cs="Tahoma"/>
          <w:sz w:val="24"/>
          <w:szCs w:val="24"/>
        </w:rPr>
        <w:t>desproporcionado</w:t>
      </w:r>
      <w:r w:rsidR="00A56DAB" w:rsidRPr="00891292">
        <w:rPr>
          <w:rFonts w:cs="Tahoma"/>
          <w:sz w:val="24"/>
          <w:szCs w:val="24"/>
        </w:rPr>
        <w:t xml:space="preserve"> </w:t>
      </w:r>
      <w:r w:rsidR="004C5ED9" w:rsidRPr="00891292">
        <w:rPr>
          <w:rFonts w:cs="Tahoma"/>
          <w:sz w:val="24"/>
          <w:szCs w:val="24"/>
        </w:rPr>
        <w:t xml:space="preserve">que </w:t>
      </w:r>
      <w:r w:rsidR="00735F21" w:rsidRPr="00891292">
        <w:rPr>
          <w:rFonts w:cs="Tahoma"/>
          <w:sz w:val="24"/>
          <w:szCs w:val="24"/>
        </w:rPr>
        <w:t>generó afectación en su integridad personal.</w:t>
      </w:r>
    </w:p>
    <w:p w14:paraId="04ED3890" w14:textId="77777777" w:rsidR="00D16D90" w:rsidRPr="00891292" w:rsidRDefault="00D16D90" w:rsidP="00891292">
      <w:pPr>
        <w:spacing w:line="276" w:lineRule="auto"/>
        <w:rPr>
          <w:rFonts w:cs="Tahoma"/>
          <w:sz w:val="24"/>
          <w:szCs w:val="24"/>
        </w:rPr>
      </w:pPr>
    </w:p>
    <w:p w14:paraId="725B3F1C" w14:textId="58476325" w:rsidR="00CB203A" w:rsidRPr="00891292" w:rsidRDefault="00735F21" w:rsidP="00891292">
      <w:pPr>
        <w:spacing w:line="276" w:lineRule="auto"/>
        <w:rPr>
          <w:rFonts w:cs="Tahoma"/>
          <w:color w:val="000000"/>
          <w:sz w:val="24"/>
          <w:szCs w:val="24"/>
        </w:rPr>
      </w:pPr>
      <w:r w:rsidRPr="00891292">
        <w:rPr>
          <w:rFonts w:cs="Tahoma"/>
          <w:color w:val="000000"/>
          <w:sz w:val="24"/>
          <w:szCs w:val="24"/>
        </w:rPr>
        <w:t>Así las cosas, para la Sala en consonancia con lo esgrimido por el delegado del ente acusador y en contravía de lo plasmado en el fallo por la funcionaria de primer nivel</w:t>
      </w:r>
      <w:r w:rsidR="00685C41" w:rsidRPr="00891292">
        <w:rPr>
          <w:rFonts w:cs="Tahoma"/>
          <w:color w:val="000000"/>
          <w:sz w:val="24"/>
          <w:szCs w:val="24"/>
        </w:rPr>
        <w:t xml:space="preserve"> y el abogado defensor como no recurrente,</w:t>
      </w:r>
      <w:r w:rsidRPr="00891292">
        <w:rPr>
          <w:rFonts w:cs="Tahoma"/>
          <w:color w:val="000000"/>
          <w:sz w:val="24"/>
          <w:szCs w:val="24"/>
        </w:rPr>
        <w:t xml:space="preserve"> se logró acreditar más allá de toda duda no solo la materialidad del punible de violencia intrafamiliar cometido en detrimento de la </w:t>
      </w:r>
      <w:r w:rsidR="00CB203A" w:rsidRPr="00891292">
        <w:rPr>
          <w:rFonts w:cs="Tahoma"/>
          <w:color w:val="000000"/>
          <w:sz w:val="24"/>
          <w:szCs w:val="24"/>
        </w:rPr>
        <w:lastRenderedPageBreak/>
        <w:t xml:space="preserve">menor </w:t>
      </w:r>
      <w:r w:rsidRPr="00891292">
        <w:rPr>
          <w:rFonts w:cs="Tahoma"/>
          <w:color w:val="000000"/>
          <w:sz w:val="24"/>
          <w:szCs w:val="24"/>
        </w:rPr>
        <w:t xml:space="preserve">G.O.F, sino que además se acreditó que el responsable de tal ilicitud no fue persona distinta al señor </w:t>
      </w:r>
      <w:r w:rsidR="004144BC">
        <w:rPr>
          <w:rFonts w:cs="Tahoma"/>
          <w:b/>
          <w:color w:val="000000"/>
          <w:sz w:val="24"/>
          <w:szCs w:val="24"/>
        </w:rPr>
        <w:t>VAOH</w:t>
      </w:r>
      <w:r w:rsidRPr="00891292">
        <w:rPr>
          <w:rFonts w:cs="Tahoma"/>
          <w:color w:val="000000"/>
          <w:sz w:val="24"/>
          <w:szCs w:val="24"/>
        </w:rPr>
        <w:t xml:space="preserve">. </w:t>
      </w:r>
    </w:p>
    <w:p w14:paraId="231F35F5" w14:textId="77777777" w:rsidR="00CB203A" w:rsidRPr="00891292" w:rsidRDefault="00CB203A" w:rsidP="00891292">
      <w:pPr>
        <w:spacing w:line="276" w:lineRule="auto"/>
        <w:rPr>
          <w:rFonts w:cs="Tahoma"/>
          <w:color w:val="000000"/>
          <w:sz w:val="24"/>
          <w:szCs w:val="24"/>
        </w:rPr>
      </w:pPr>
    </w:p>
    <w:p w14:paraId="50208950" w14:textId="089A6B5E" w:rsidR="00E611E4" w:rsidRPr="00891292" w:rsidRDefault="00E611E4" w:rsidP="00891292">
      <w:pPr>
        <w:spacing w:line="276" w:lineRule="auto"/>
        <w:rPr>
          <w:rFonts w:cs="Tahoma"/>
          <w:sz w:val="24"/>
          <w:szCs w:val="24"/>
        </w:rPr>
      </w:pPr>
      <w:r w:rsidRPr="00891292">
        <w:rPr>
          <w:rFonts w:cs="Tahoma"/>
          <w:sz w:val="24"/>
          <w:szCs w:val="24"/>
        </w:rPr>
        <w:t xml:space="preserve">En ese orden, considera la Sala que la decisión absolutoria proferida por la funcionaria de primer nivel en favor del señor </w:t>
      </w:r>
      <w:r w:rsidR="004144BC">
        <w:rPr>
          <w:rFonts w:cs="Tahoma"/>
          <w:b/>
          <w:sz w:val="24"/>
          <w:szCs w:val="24"/>
        </w:rPr>
        <w:t>VAOH</w:t>
      </w:r>
      <w:r w:rsidR="00CB203A" w:rsidRPr="00891292">
        <w:rPr>
          <w:rFonts w:cs="Tahoma"/>
          <w:b/>
          <w:sz w:val="24"/>
          <w:szCs w:val="24"/>
        </w:rPr>
        <w:t xml:space="preserve"> </w:t>
      </w:r>
      <w:r w:rsidRPr="00891292">
        <w:rPr>
          <w:rFonts w:cs="Tahoma"/>
          <w:sz w:val="24"/>
          <w:szCs w:val="24"/>
        </w:rPr>
        <w:t>no se acompasa con las pruebas aducidas a juicio</w:t>
      </w:r>
      <w:r w:rsidR="00D2178F" w:rsidRPr="00891292">
        <w:rPr>
          <w:rFonts w:cs="Tahoma"/>
          <w:sz w:val="24"/>
          <w:szCs w:val="24"/>
        </w:rPr>
        <w:t>;</w:t>
      </w:r>
      <w:r w:rsidRPr="00891292">
        <w:rPr>
          <w:rFonts w:cs="Tahoma"/>
          <w:sz w:val="24"/>
          <w:szCs w:val="24"/>
        </w:rPr>
        <w:t xml:space="preserve"> en consecuencia, se </w:t>
      </w:r>
      <w:r w:rsidRPr="00891292">
        <w:rPr>
          <w:rFonts w:cs="Tahoma"/>
          <w:b/>
          <w:bCs/>
          <w:sz w:val="24"/>
          <w:szCs w:val="24"/>
        </w:rPr>
        <w:t xml:space="preserve">revocará </w:t>
      </w:r>
      <w:r w:rsidRPr="00891292">
        <w:rPr>
          <w:rFonts w:cs="Tahoma"/>
          <w:sz w:val="24"/>
          <w:szCs w:val="24"/>
        </w:rPr>
        <w:t>tal determinación, para en su lugar declarar su responsabilidad penal, como autor</w:t>
      </w:r>
      <w:r w:rsidRPr="00891292">
        <w:rPr>
          <w:rFonts w:eastAsia="Verdana" w:cs="Tahoma"/>
          <w:sz w:val="24"/>
          <w:szCs w:val="24"/>
          <w:lang w:val="es-CO" w:eastAsia="en-US"/>
        </w:rPr>
        <w:t xml:space="preserve"> de</w:t>
      </w:r>
      <w:r w:rsidR="00CB203A" w:rsidRPr="00891292">
        <w:rPr>
          <w:rFonts w:eastAsia="Verdana" w:cs="Tahoma"/>
          <w:sz w:val="24"/>
          <w:szCs w:val="24"/>
          <w:lang w:val="es-CO" w:eastAsia="en-US"/>
        </w:rPr>
        <w:t>l delito de violencia intrafamiliar agravada</w:t>
      </w:r>
      <w:r w:rsidRPr="00891292">
        <w:rPr>
          <w:rFonts w:eastAsia="Verdana" w:cs="Tahoma"/>
          <w:sz w:val="24"/>
          <w:szCs w:val="24"/>
          <w:lang w:val="es-CO" w:eastAsia="en-US"/>
        </w:rPr>
        <w:t xml:space="preserve"> -</w:t>
      </w:r>
      <w:r w:rsidR="00CB203A" w:rsidRPr="00891292">
        <w:rPr>
          <w:rFonts w:eastAsia="Verdana" w:cs="Tahoma"/>
          <w:sz w:val="24"/>
          <w:szCs w:val="24"/>
          <w:lang w:val="es-CO" w:eastAsia="en-US"/>
        </w:rPr>
        <w:t>inciso 2º, artículo 229</w:t>
      </w:r>
      <w:r w:rsidRPr="00891292">
        <w:rPr>
          <w:rFonts w:eastAsia="Verdana" w:cs="Tahoma"/>
          <w:sz w:val="24"/>
          <w:szCs w:val="24"/>
          <w:lang w:val="es-CO" w:eastAsia="en-US"/>
        </w:rPr>
        <w:t xml:space="preserve"> </w:t>
      </w:r>
      <w:r w:rsidR="00CB203A" w:rsidRPr="00891292">
        <w:rPr>
          <w:rFonts w:eastAsia="Verdana" w:cs="Tahoma"/>
          <w:sz w:val="24"/>
          <w:szCs w:val="24"/>
          <w:lang w:val="es-CO" w:eastAsia="en-US"/>
        </w:rPr>
        <w:t>CP-</w:t>
      </w:r>
      <w:r w:rsidRPr="00891292">
        <w:rPr>
          <w:rFonts w:eastAsia="Verdana" w:cs="Tahoma"/>
          <w:sz w:val="24"/>
          <w:szCs w:val="24"/>
          <w:lang w:val="es-CO" w:eastAsia="en-US"/>
        </w:rPr>
        <w:t xml:space="preserve">, por </w:t>
      </w:r>
      <w:r w:rsidR="00CB203A" w:rsidRPr="00891292">
        <w:rPr>
          <w:rFonts w:eastAsia="Verdana" w:cs="Tahoma"/>
          <w:sz w:val="24"/>
          <w:szCs w:val="24"/>
          <w:lang w:val="es-CO" w:eastAsia="en-US"/>
        </w:rPr>
        <w:t xml:space="preserve">el cual fue </w:t>
      </w:r>
      <w:r w:rsidRPr="00891292">
        <w:rPr>
          <w:rFonts w:eastAsia="Verdana" w:cs="Tahoma"/>
          <w:sz w:val="24"/>
          <w:szCs w:val="24"/>
          <w:lang w:val="es-CO" w:eastAsia="en-US"/>
        </w:rPr>
        <w:t>acusado.</w:t>
      </w:r>
    </w:p>
    <w:p w14:paraId="0B409D84" w14:textId="77777777" w:rsidR="00E611E4" w:rsidRPr="00891292" w:rsidRDefault="00E611E4" w:rsidP="00891292">
      <w:pPr>
        <w:spacing w:line="276" w:lineRule="auto"/>
        <w:rPr>
          <w:rFonts w:cs="Tahoma"/>
          <w:sz w:val="24"/>
          <w:szCs w:val="24"/>
          <w:lang w:val="es-CO"/>
        </w:rPr>
      </w:pPr>
    </w:p>
    <w:p w14:paraId="48E78BD9" w14:textId="77777777" w:rsidR="00E611E4" w:rsidRPr="00891292" w:rsidRDefault="00E611E4" w:rsidP="00891292">
      <w:pPr>
        <w:spacing w:line="276" w:lineRule="auto"/>
        <w:rPr>
          <w:rFonts w:cs="Tahoma"/>
          <w:b/>
          <w:bCs/>
          <w:sz w:val="24"/>
          <w:szCs w:val="24"/>
          <w:lang w:val="es-CO"/>
        </w:rPr>
      </w:pPr>
      <w:r w:rsidRPr="00891292">
        <w:rPr>
          <w:rFonts w:cs="Tahoma"/>
          <w:b/>
          <w:bCs/>
          <w:i/>
          <w:iCs/>
          <w:sz w:val="24"/>
          <w:szCs w:val="24"/>
          <w:lang w:val="es-CO"/>
        </w:rPr>
        <w:t>Punibilidad</w:t>
      </w:r>
    </w:p>
    <w:p w14:paraId="75ECD4D4" w14:textId="77777777" w:rsidR="00E611E4" w:rsidRPr="00891292" w:rsidRDefault="00E611E4" w:rsidP="00891292">
      <w:pPr>
        <w:spacing w:line="276" w:lineRule="auto"/>
        <w:rPr>
          <w:rFonts w:cs="Tahoma"/>
          <w:sz w:val="24"/>
          <w:szCs w:val="24"/>
          <w:lang w:val="es-CO"/>
        </w:rPr>
      </w:pPr>
    </w:p>
    <w:p w14:paraId="23FC218E" w14:textId="0DDF3CB6" w:rsidR="0037490F" w:rsidRPr="00891292" w:rsidRDefault="00E611E4" w:rsidP="00891292">
      <w:pPr>
        <w:spacing w:line="276" w:lineRule="auto"/>
        <w:rPr>
          <w:rFonts w:cs="Tahoma"/>
          <w:sz w:val="24"/>
          <w:szCs w:val="24"/>
          <w:lang w:val="es-CO"/>
        </w:rPr>
      </w:pPr>
      <w:r w:rsidRPr="00891292">
        <w:rPr>
          <w:rFonts w:cs="Tahoma"/>
          <w:sz w:val="24"/>
          <w:szCs w:val="24"/>
          <w:lang w:val="es-CO"/>
        </w:rPr>
        <w:t>Al procesado</w:t>
      </w:r>
      <w:r w:rsidRPr="00891292">
        <w:rPr>
          <w:rStyle w:val="Numeracinttulo"/>
          <w:rFonts w:cs="Tahoma"/>
          <w:b w:val="0"/>
          <w:szCs w:val="24"/>
        </w:rPr>
        <w:t xml:space="preserve"> </w:t>
      </w:r>
      <w:r w:rsidR="004144BC">
        <w:rPr>
          <w:rFonts w:cs="Tahoma"/>
          <w:b/>
          <w:sz w:val="24"/>
          <w:szCs w:val="24"/>
        </w:rPr>
        <w:t>VAOH</w:t>
      </w:r>
      <w:r w:rsidR="00DD76F9" w:rsidRPr="00891292">
        <w:rPr>
          <w:rFonts w:cs="Tahoma"/>
          <w:b/>
          <w:sz w:val="24"/>
          <w:szCs w:val="24"/>
        </w:rPr>
        <w:t xml:space="preserve"> </w:t>
      </w:r>
      <w:r w:rsidRPr="00891292">
        <w:rPr>
          <w:rStyle w:val="Numeracinttulo"/>
          <w:rFonts w:cs="Tahoma"/>
          <w:b w:val="0"/>
          <w:szCs w:val="24"/>
        </w:rPr>
        <w:t xml:space="preserve">se </w:t>
      </w:r>
      <w:r w:rsidRPr="00891292">
        <w:rPr>
          <w:rFonts w:cs="Tahoma"/>
          <w:sz w:val="24"/>
          <w:szCs w:val="24"/>
          <w:lang w:val="es-CO"/>
        </w:rPr>
        <w:t xml:space="preserve">le ha demostrado la </w:t>
      </w:r>
      <w:r w:rsidR="00DD76F9" w:rsidRPr="00891292">
        <w:rPr>
          <w:rFonts w:cs="Tahoma"/>
          <w:sz w:val="24"/>
          <w:szCs w:val="24"/>
          <w:lang w:val="es-CO"/>
        </w:rPr>
        <w:t xml:space="preserve">responsabilidad a título de autor </w:t>
      </w:r>
      <w:r w:rsidRPr="00891292">
        <w:rPr>
          <w:rFonts w:cs="Tahoma"/>
          <w:sz w:val="24"/>
          <w:szCs w:val="24"/>
          <w:lang w:val="es-CO"/>
        </w:rPr>
        <w:t xml:space="preserve">en el punible de </w:t>
      </w:r>
      <w:r w:rsidR="00DD76F9" w:rsidRPr="00891292">
        <w:rPr>
          <w:rFonts w:cs="Tahoma"/>
          <w:sz w:val="24"/>
          <w:szCs w:val="24"/>
          <w:lang w:val="es-CO"/>
        </w:rPr>
        <w:t xml:space="preserve">violencia intrafamiliar agravada </w:t>
      </w:r>
      <w:r w:rsidRPr="00891292">
        <w:rPr>
          <w:rFonts w:cs="Tahoma"/>
          <w:sz w:val="24"/>
          <w:szCs w:val="24"/>
          <w:lang w:val="es-CO"/>
        </w:rPr>
        <w:t xml:space="preserve">a voces de lo reglado en </w:t>
      </w:r>
      <w:r w:rsidR="00DD76F9" w:rsidRPr="00891292">
        <w:rPr>
          <w:rFonts w:cs="Tahoma"/>
          <w:sz w:val="24"/>
          <w:szCs w:val="24"/>
          <w:lang w:val="es-CO"/>
        </w:rPr>
        <w:t xml:space="preserve">el </w:t>
      </w:r>
      <w:r w:rsidRPr="00891292">
        <w:rPr>
          <w:rFonts w:cs="Tahoma"/>
          <w:sz w:val="24"/>
          <w:szCs w:val="24"/>
          <w:lang w:val="es-CO"/>
        </w:rPr>
        <w:t>artículo</w:t>
      </w:r>
      <w:r w:rsidR="00DD76F9" w:rsidRPr="00891292">
        <w:rPr>
          <w:rFonts w:cs="Tahoma"/>
          <w:sz w:val="24"/>
          <w:szCs w:val="24"/>
          <w:lang w:val="es-CO"/>
        </w:rPr>
        <w:t xml:space="preserve"> 229, inciso 2º C</w:t>
      </w:r>
      <w:r w:rsidR="004E3AAA" w:rsidRPr="00891292">
        <w:rPr>
          <w:rFonts w:cs="Tahoma"/>
          <w:sz w:val="24"/>
          <w:szCs w:val="24"/>
          <w:lang w:val="es-CO"/>
        </w:rPr>
        <w:t>.</w:t>
      </w:r>
      <w:r w:rsidR="00DD76F9" w:rsidRPr="00891292">
        <w:rPr>
          <w:rFonts w:cs="Tahoma"/>
          <w:sz w:val="24"/>
          <w:szCs w:val="24"/>
          <w:lang w:val="es-CO"/>
        </w:rPr>
        <w:t>P</w:t>
      </w:r>
      <w:r w:rsidR="004E3AAA" w:rsidRPr="00891292">
        <w:rPr>
          <w:rFonts w:cs="Tahoma"/>
          <w:sz w:val="24"/>
          <w:szCs w:val="24"/>
          <w:lang w:val="es-CO"/>
        </w:rPr>
        <w:t>.</w:t>
      </w:r>
      <w:r w:rsidRPr="00891292">
        <w:rPr>
          <w:rFonts w:cs="Tahoma"/>
          <w:sz w:val="24"/>
          <w:szCs w:val="24"/>
          <w:lang w:val="es-CO"/>
        </w:rPr>
        <w:t>,</w:t>
      </w:r>
      <w:r w:rsidR="0037490F" w:rsidRPr="00891292">
        <w:rPr>
          <w:rFonts w:cs="Tahoma"/>
          <w:sz w:val="24"/>
          <w:szCs w:val="24"/>
          <w:lang w:val="es-CO"/>
        </w:rPr>
        <w:t xml:space="preserve"> vigente para la fecha del hecho </w:t>
      </w:r>
      <w:r w:rsidR="0037490F" w:rsidRPr="00891292">
        <w:rPr>
          <w:rFonts w:cs="Tahoma"/>
          <w:b/>
          <w:bCs/>
          <w:sz w:val="24"/>
          <w:szCs w:val="24"/>
          <w:lang w:val="es-CO"/>
        </w:rPr>
        <w:t>-enero de 2017-,</w:t>
      </w:r>
      <w:r w:rsidR="0037490F" w:rsidRPr="00891292">
        <w:rPr>
          <w:rFonts w:cs="Tahoma"/>
          <w:sz w:val="24"/>
          <w:szCs w:val="24"/>
          <w:lang w:val="es-CO"/>
        </w:rPr>
        <w:t xml:space="preserve"> señala:</w:t>
      </w:r>
    </w:p>
    <w:p w14:paraId="09E1C29D" w14:textId="77777777" w:rsidR="0037490F" w:rsidRPr="00891292" w:rsidRDefault="0037490F" w:rsidP="00891292">
      <w:pPr>
        <w:spacing w:line="276" w:lineRule="auto"/>
        <w:rPr>
          <w:rFonts w:cs="Tahoma"/>
          <w:sz w:val="24"/>
          <w:szCs w:val="24"/>
          <w:lang w:val="es-CO"/>
        </w:rPr>
      </w:pPr>
    </w:p>
    <w:p w14:paraId="55C2AACD" w14:textId="394667C4" w:rsidR="0037490F" w:rsidRPr="00B061AA" w:rsidRDefault="00613907" w:rsidP="00B061AA">
      <w:pPr>
        <w:spacing w:line="240" w:lineRule="auto"/>
        <w:ind w:left="426" w:right="420"/>
        <w:rPr>
          <w:rFonts w:cs="Tahoma"/>
          <w:sz w:val="22"/>
          <w:szCs w:val="24"/>
          <w:lang w:val="es-CO"/>
        </w:rPr>
      </w:pPr>
      <w:r w:rsidRPr="00B061AA">
        <w:rPr>
          <w:rFonts w:cs="Tahoma"/>
          <w:sz w:val="22"/>
          <w:szCs w:val="24"/>
          <w:lang w:val="es-CO"/>
        </w:rPr>
        <w:t>“</w:t>
      </w:r>
      <w:r w:rsidR="0037490F" w:rsidRPr="00B061AA">
        <w:rPr>
          <w:rFonts w:cs="Tahoma"/>
          <w:sz w:val="22"/>
          <w:szCs w:val="24"/>
          <w:lang w:val="es-CO"/>
        </w:rPr>
        <w:t>ARTÍCULO 229. El que maltrate física o sicológicamente a cualquier miembro de su núcleo familiar, incurrirá, siempre que la conducta no constituya delito sancionado con pena mayor, en prisión de cuatro (4) a ocho (8) años.</w:t>
      </w:r>
    </w:p>
    <w:p w14:paraId="5DE05E97" w14:textId="77777777" w:rsidR="0037490F" w:rsidRPr="00B061AA" w:rsidRDefault="0037490F" w:rsidP="00B061AA">
      <w:pPr>
        <w:spacing w:line="240" w:lineRule="auto"/>
        <w:ind w:left="426" w:right="420"/>
        <w:rPr>
          <w:rFonts w:cs="Tahoma"/>
          <w:sz w:val="22"/>
          <w:szCs w:val="24"/>
          <w:lang w:val="es-CO"/>
        </w:rPr>
      </w:pPr>
    </w:p>
    <w:p w14:paraId="281F4B79" w14:textId="0399BFA5" w:rsidR="0037490F" w:rsidRPr="00B061AA" w:rsidRDefault="0037490F" w:rsidP="00B061AA">
      <w:pPr>
        <w:spacing w:line="240" w:lineRule="auto"/>
        <w:ind w:left="426" w:right="420"/>
        <w:rPr>
          <w:rFonts w:cs="Tahoma"/>
          <w:sz w:val="22"/>
          <w:szCs w:val="24"/>
          <w:lang w:val="es-CO"/>
        </w:rPr>
      </w:pPr>
      <w:r w:rsidRPr="00B061AA">
        <w:rPr>
          <w:rFonts w:cs="Tahoma"/>
          <w:sz w:val="22"/>
          <w:szCs w:val="24"/>
          <w:lang w:val="es-CO"/>
        </w:rPr>
        <w:t xml:space="preserve">La pena se aumentará de la mitad a las tres cuartas partes cuando la conducta recaiga </w:t>
      </w:r>
      <w:r w:rsidRPr="00B061AA">
        <w:rPr>
          <w:rFonts w:cs="Tahoma"/>
          <w:b/>
          <w:sz w:val="22"/>
          <w:szCs w:val="24"/>
          <w:lang w:val="es-CO"/>
        </w:rPr>
        <w:t>sobre un menor</w:t>
      </w:r>
      <w:r w:rsidRPr="00B061AA">
        <w:rPr>
          <w:rFonts w:cs="Tahoma"/>
          <w:sz w:val="22"/>
          <w:szCs w:val="24"/>
          <w:lang w:val="es-CO"/>
        </w:rPr>
        <w:t>, una mujer, una persona mayor de sesenta y cinco (65) años o que se encuentre en incapacidad o disminución física, sensorial y psicológica o quien se encuentre en estado de indefensión.</w:t>
      </w:r>
    </w:p>
    <w:p w14:paraId="3C59C8ED" w14:textId="77777777" w:rsidR="0037490F" w:rsidRPr="00B061AA" w:rsidRDefault="0037490F" w:rsidP="00B061AA">
      <w:pPr>
        <w:spacing w:line="240" w:lineRule="auto"/>
        <w:ind w:left="426" w:right="420"/>
        <w:rPr>
          <w:rFonts w:cs="Tahoma"/>
          <w:sz w:val="22"/>
          <w:szCs w:val="24"/>
          <w:lang w:val="es-CO"/>
        </w:rPr>
      </w:pPr>
    </w:p>
    <w:p w14:paraId="539F21FE" w14:textId="702DED7F" w:rsidR="0037490F" w:rsidRPr="00B061AA" w:rsidRDefault="0037490F" w:rsidP="00B061AA">
      <w:pPr>
        <w:spacing w:line="240" w:lineRule="auto"/>
        <w:ind w:left="426" w:right="420"/>
        <w:rPr>
          <w:rFonts w:cs="Tahoma"/>
          <w:sz w:val="22"/>
          <w:szCs w:val="24"/>
          <w:lang w:val="es-CO"/>
        </w:rPr>
      </w:pPr>
      <w:r w:rsidRPr="00B061AA">
        <w:rPr>
          <w:rFonts w:cs="Tahoma"/>
          <w:sz w:val="22"/>
          <w:szCs w:val="24"/>
          <w:lang w:val="es-CO"/>
        </w:rPr>
        <w:t>PARÁGRAFO. A la misma pena quedará sometido quien, no siendo miembro del núcleo familiar, sea encargado del cuidado de uno o varios miembros de una familia en su domicilio o residencia, y realice alguna de las conductas descritas en el presente artículo.</w:t>
      </w:r>
      <w:r w:rsidR="004E3AAA" w:rsidRPr="00B061AA">
        <w:rPr>
          <w:rFonts w:cs="Tahoma"/>
          <w:sz w:val="22"/>
          <w:szCs w:val="24"/>
          <w:lang w:val="es-CO"/>
        </w:rPr>
        <w:t>”</w:t>
      </w:r>
    </w:p>
    <w:p w14:paraId="4B1D0C5B" w14:textId="77777777" w:rsidR="0037490F" w:rsidRPr="00891292" w:rsidRDefault="0037490F" w:rsidP="00891292">
      <w:pPr>
        <w:spacing w:line="276" w:lineRule="auto"/>
        <w:rPr>
          <w:rFonts w:cs="Tahoma"/>
          <w:sz w:val="24"/>
          <w:szCs w:val="24"/>
          <w:lang w:val="es-CO"/>
        </w:rPr>
      </w:pPr>
    </w:p>
    <w:p w14:paraId="19ADB06B" w14:textId="5DC13A71" w:rsidR="00E611E4" w:rsidRPr="00891292" w:rsidRDefault="00613907" w:rsidP="00891292">
      <w:pPr>
        <w:spacing w:line="276" w:lineRule="auto"/>
        <w:rPr>
          <w:rFonts w:cs="Tahoma"/>
          <w:sz w:val="24"/>
          <w:szCs w:val="24"/>
        </w:rPr>
      </w:pPr>
      <w:r w:rsidRPr="00891292">
        <w:rPr>
          <w:rFonts w:cs="Tahoma"/>
          <w:sz w:val="24"/>
          <w:szCs w:val="24"/>
          <w:lang w:val="es-CO"/>
        </w:rPr>
        <w:t xml:space="preserve">En este </w:t>
      </w:r>
      <w:r w:rsidR="009F4A31" w:rsidRPr="00891292">
        <w:rPr>
          <w:rFonts w:cs="Tahoma"/>
          <w:sz w:val="24"/>
          <w:szCs w:val="24"/>
          <w:lang w:val="es-CO"/>
        </w:rPr>
        <w:t>asunto</w:t>
      </w:r>
      <w:r w:rsidRPr="00891292">
        <w:rPr>
          <w:rFonts w:cs="Tahoma"/>
          <w:sz w:val="24"/>
          <w:szCs w:val="24"/>
          <w:lang w:val="es-CO"/>
        </w:rPr>
        <w:t xml:space="preserve">, como la conducta endilgada al señor </w:t>
      </w:r>
      <w:r w:rsidR="004144BC">
        <w:rPr>
          <w:rFonts w:cs="Tahoma"/>
          <w:b/>
          <w:sz w:val="24"/>
          <w:szCs w:val="24"/>
          <w:lang w:val="es-CO"/>
        </w:rPr>
        <w:t>VAOH</w:t>
      </w:r>
      <w:r w:rsidRPr="00891292">
        <w:rPr>
          <w:rFonts w:cs="Tahoma"/>
          <w:sz w:val="24"/>
          <w:szCs w:val="24"/>
          <w:lang w:val="es-CO"/>
        </w:rPr>
        <w:t>, se hizo consistir en lo reglado en el inciso 2º de dicha normativa, la cual comporta una que oscila entre los setenta y dos (72) y los ciento sesenta y ocho (168) meses de prisión.</w:t>
      </w:r>
      <w:r w:rsidR="00E611E4" w:rsidRPr="00891292">
        <w:rPr>
          <w:rFonts w:cs="Tahoma"/>
          <w:sz w:val="24"/>
          <w:szCs w:val="24"/>
          <w:lang w:val="es-CO"/>
        </w:rPr>
        <w:t xml:space="preserve"> </w:t>
      </w:r>
      <w:r w:rsidR="00E611E4" w:rsidRPr="00891292">
        <w:rPr>
          <w:rFonts w:cs="Tahoma"/>
          <w:sz w:val="24"/>
          <w:szCs w:val="24"/>
        </w:rPr>
        <w:t xml:space="preserve">En consecuencia, los cuartos de </w:t>
      </w:r>
      <w:r w:rsidR="00E611E4" w:rsidRPr="00891292">
        <w:rPr>
          <w:rFonts w:cs="Tahoma"/>
          <w:sz w:val="24"/>
          <w:szCs w:val="24"/>
          <w:lang w:val="es-CO"/>
        </w:rPr>
        <w:t>movilidad</w:t>
      </w:r>
      <w:r w:rsidR="00E611E4" w:rsidRPr="00891292">
        <w:rPr>
          <w:rFonts w:cs="Tahoma"/>
          <w:sz w:val="24"/>
          <w:szCs w:val="24"/>
        </w:rPr>
        <w:t xml:space="preserve"> quedarían de la siguiente manera: primer cuarto: de </w:t>
      </w:r>
      <w:r w:rsidRPr="00891292">
        <w:rPr>
          <w:rFonts w:cs="Tahoma"/>
          <w:sz w:val="24"/>
          <w:szCs w:val="24"/>
        </w:rPr>
        <w:t xml:space="preserve">72 a 96 meses, </w:t>
      </w:r>
      <w:r w:rsidR="00E611E4" w:rsidRPr="00891292">
        <w:rPr>
          <w:rFonts w:cs="Tahoma"/>
          <w:sz w:val="24"/>
          <w:szCs w:val="24"/>
        </w:rPr>
        <w:t xml:space="preserve">cuartos medios: de </w:t>
      </w:r>
      <w:r w:rsidRPr="00891292">
        <w:rPr>
          <w:rFonts w:cs="Tahoma"/>
          <w:sz w:val="24"/>
          <w:szCs w:val="24"/>
        </w:rPr>
        <w:t>96</w:t>
      </w:r>
      <w:r w:rsidR="00E611E4" w:rsidRPr="00891292">
        <w:rPr>
          <w:rFonts w:cs="Tahoma"/>
          <w:sz w:val="24"/>
          <w:szCs w:val="24"/>
        </w:rPr>
        <w:t xml:space="preserve"> meses 1 día a </w:t>
      </w:r>
      <w:r w:rsidRPr="00891292">
        <w:rPr>
          <w:rFonts w:cs="Tahoma"/>
          <w:sz w:val="24"/>
          <w:szCs w:val="24"/>
        </w:rPr>
        <w:t>144</w:t>
      </w:r>
      <w:r w:rsidR="00E611E4" w:rsidRPr="00891292">
        <w:rPr>
          <w:rFonts w:cs="Tahoma"/>
          <w:sz w:val="24"/>
          <w:szCs w:val="24"/>
        </w:rPr>
        <w:t xml:space="preserve"> meses, y cuarto máximo: de </w:t>
      </w:r>
      <w:r w:rsidRPr="00891292">
        <w:rPr>
          <w:rFonts w:cs="Tahoma"/>
          <w:sz w:val="24"/>
          <w:szCs w:val="24"/>
        </w:rPr>
        <w:t>144</w:t>
      </w:r>
      <w:r w:rsidR="00E611E4" w:rsidRPr="00891292">
        <w:rPr>
          <w:rFonts w:cs="Tahoma"/>
          <w:sz w:val="24"/>
          <w:szCs w:val="24"/>
        </w:rPr>
        <w:t xml:space="preserve"> meses 1 día a </w:t>
      </w:r>
      <w:r w:rsidRPr="00891292">
        <w:rPr>
          <w:rFonts w:cs="Tahoma"/>
          <w:sz w:val="24"/>
          <w:szCs w:val="24"/>
        </w:rPr>
        <w:t>168</w:t>
      </w:r>
      <w:r w:rsidR="00E611E4" w:rsidRPr="00891292">
        <w:rPr>
          <w:rFonts w:cs="Tahoma"/>
          <w:sz w:val="24"/>
          <w:szCs w:val="24"/>
        </w:rPr>
        <w:t xml:space="preserve"> meses.</w:t>
      </w:r>
    </w:p>
    <w:p w14:paraId="3E0DB63A" w14:textId="77777777" w:rsidR="00B061AA" w:rsidRDefault="00B061AA" w:rsidP="00891292">
      <w:pPr>
        <w:spacing w:line="276" w:lineRule="auto"/>
        <w:rPr>
          <w:rFonts w:cs="Tahoma"/>
          <w:sz w:val="24"/>
          <w:szCs w:val="24"/>
        </w:rPr>
      </w:pPr>
    </w:p>
    <w:p w14:paraId="5F95306D" w14:textId="027D5020" w:rsidR="00613907" w:rsidRPr="00891292" w:rsidRDefault="00613907" w:rsidP="00891292">
      <w:pPr>
        <w:spacing w:line="276" w:lineRule="auto"/>
        <w:rPr>
          <w:rFonts w:cs="Tahoma"/>
          <w:sz w:val="24"/>
          <w:szCs w:val="24"/>
        </w:rPr>
      </w:pPr>
      <w:r w:rsidRPr="00891292">
        <w:rPr>
          <w:rFonts w:cs="Tahoma"/>
          <w:sz w:val="24"/>
          <w:szCs w:val="24"/>
        </w:rPr>
        <w:t xml:space="preserve">Acorde con la información arrimada a la actuación, se tiene que en cabeza del señor </w:t>
      </w:r>
      <w:r w:rsidR="004144BC">
        <w:rPr>
          <w:rFonts w:cs="Tahoma"/>
          <w:b/>
          <w:sz w:val="24"/>
          <w:szCs w:val="24"/>
        </w:rPr>
        <w:t>VAOH</w:t>
      </w:r>
      <w:r w:rsidRPr="00891292">
        <w:rPr>
          <w:rFonts w:cs="Tahoma"/>
          <w:sz w:val="24"/>
          <w:szCs w:val="24"/>
        </w:rPr>
        <w:t>, no se evidencia circunstancias de mayor punibilidad y sí de menor, ante la carencia de antecedentes penales en su contra, por lo cual, a la luz de lo reglado en el canon 60 CP., estima viable la Corporación moverse dentro del primer cuarto de movilidad, y como quiera que se trata de un delincuente primario, que hechos como los que acá se cometieron en contra de G.O.F. no habían tenido ocurrencia con antelación ni mucho menos se sabe si con posterioridad al hecho, la Sala se ubicará en el extremo mínimo del primer cuarto y por consiguiente le impondrá como pena al acá sentenciado, la de setenta y dos (72) meses de prisión.</w:t>
      </w:r>
    </w:p>
    <w:p w14:paraId="606A4C6E" w14:textId="6902F7A4" w:rsidR="00613907" w:rsidRPr="00891292" w:rsidRDefault="00613907" w:rsidP="00891292">
      <w:pPr>
        <w:spacing w:line="276" w:lineRule="auto"/>
        <w:rPr>
          <w:rFonts w:cs="Tahoma"/>
          <w:sz w:val="24"/>
          <w:szCs w:val="24"/>
        </w:rPr>
      </w:pPr>
    </w:p>
    <w:p w14:paraId="717540EC" w14:textId="55386A59" w:rsidR="00E611E4" w:rsidRPr="00891292" w:rsidRDefault="00933E02" w:rsidP="00891292">
      <w:pPr>
        <w:spacing w:line="276" w:lineRule="auto"/>
        <w:rPr>
          <w:rFonts w:cs="Tahoma"/>
          <w:sz w:val="24"/>
          <w:szCs w:val="24"/>
        </w:rPr>
      </w:pPr>
      <w:r w:rsidRPr="00891292">
        <w:rPr>
          <w:rFonts w:cs="Tahoma"/>
          <w:sz w:val="24"/>
          <w:szCs w:val="24"/>
        </w:rPr>
        <w:t xml:space="preserve">Así mismo, </w:t>
      </w:r>
      <w:r w:rsidR="0087561F" w:rsidRPr="00891292">
        <w:rPr>
          <w:rFonts w:cs="Tahoma"/>
          <w:sz w:val="24"/>
          <w:szCs w:val="24"/>
        </w:rPr>
        <w:t xml:space="preserve">se le </w:t>
      </w:r>
      <w:r w:rsidR="00E611E4" w:rsidRPr="00891292">
        <w:rPr>
          <w:rFonts w:cs="Tahoma"/>
          <w:sz w:val="24"/>
          <w:szCs w:val="24"/>
        </w:rPr>
        <w:t xml:space="preserve">impondrá la pena accesoria de inhabilitación en el ejercicio de derechos y funciones públicas por un término </w:t>
      </w:r>
      <w:r w:rsidR="0087561F" w:rsidRPr="00891292">
        <w:rPr>
          <w:rFonts w:cs="Tahoma"/>
          <w:sz w:val="24"/>
          <w:szCs w:val="24"/>
        </w:rPr>
        <w:t>igual al de la pena principal.</w:t>
      </w:r>
    </w:p>
    <w:p w14:paraId="3A489D30" w14:textId="77777777" w:rsidR="00E611E4" w:rsidRPr="00891292" w:rsidRDefault="00E611E4" w:rsidP="00891292">
      <w:pPr>
        <w:spacing w:line="276" w:lineRule="auto"/>
        <w:rPr>
          <w:rFonts w:cs="Tahoma"/>
          <w:sz w:val="24"/>
          <w:szCs w:val="24"/>
          <w:lang w:val="es-CO"/>
        </w:rPr>
      </w:pPr>
    </w:p>
    <w:bookmarkEnd w:id="2"/>
    <w:p w14:paraId="6E6EA341" w14:textId="77777777" w:rsidR="00E24345" w:rsidRPr="00891292" w:rsidRDefault="00E24345" w:rsidP="00891292">
      <w:pPr>
        <w:spacing w:line="276" w:lineRule="auto"/>
        <w:rPr>
          <w:rFonts w:cs="Tahoma"/>
          <w:b/>
          <w:bCs/>
          <w:i/>
          <w:sz w:val="24"/>
          <w:szCs w:val="24"/>
        </w:rPr>
      </w:pPr>
      <w:r w:rsidRPr="00891292">
        <w:rPr>
          <w:rFonts w:cs="Tahoma"/>
          <w:b/>
          <w:bCs/>
          <w:i/>
          <w:sz w:val="24"/>
          <w:szCs w:val="24"/>
        </w:rPr>
        <w:lastRenderedPageBreak/>
        <w:t>Subrogado y sustituto</w:t>
      </w:r>
    </w:p>
    <w:p w14:paraId="2579DE44" w14:textId="77777777" w:rsidR="00E24345" w:rsidRPr="00891292" w:rsidRDefault="00E24345" w:rsidP="00891292">
      <w:pPr>
        <w:spacing w:line="276" w:lineRule="auto"/>
        <w:rPr>
          <w:rFonts w:cs="Tahoma"/>
          <w:b/>
          <w:bCs/>
          <w:sz w:val="24"/>
          <w:szCs w:val="24"/>
        </w:rPr>
      </w:pPr>
    </w:p>
    <w:p w14:paraId="4F508EAD" w14:textId="77777777" w:rsidR="00E24345" w:rsidRPr="00891292" w:rsidRDefault="00E24345" w:rsidP="00891292">
      <w:pPr>
        <w:spacing w:line="276" w:lineRule="auto"/>
        <w:rPr>
          <w:rFonts w:cs="Tahoma"/>
          <w:sz w:val="24"/>
          <w:szCs w:val="24"/>
        </w:rPr>
      </w:pPr>
      <w:r w:rsidRPr="00891292">
        <w:rPr>
          <w:rFonts w:cs="Tahoma"/>
          <w:sz w:val="24"/>
          <w:szCs w:val="24"/>
        </w:rPr>
        <w:t xml:space="preserve">Al respecto debe decirse que el numeral 2º del artículo 63 C.P., modificado por la Ley 1709/14 en su canon 29, establece como uno de los requisitos para la </w:t>
      </w:r>
      <w:r w:rsidRPr="00891292">
        <w:rPr>
          <w:rFonts w:cs="Tahoma"/>
          <w:b/>
          <w:bCs/>
          <w:sz w:val="24"/>
          <w:szCs w:val="24"/>
        </w:rPr>
        <w:t>suspensión de la ejecución de la pena</w:t>
      </w:r>
      <w:r w:rsidRPr="00891292">
        <w:rPr>
          <w:rFonts w:cs="Tahoma"/>
          <w:sz w:val="24"/>
          <w:szCs w:val="24"/>
        </w:rPr>
        <w:t xml:space="preserve">, que la persona no tenga antecedentes y no se trate de los delitos consagrados en el inciso 2º del artículo 68A de la Ley 599/00; igual exigencia objetiva se hace en el artículo 38B del C.P. frente al otorgamiento de la </w:t>
      </w:r>
      <w:r w:rsidRPr="00891292">
        <w:rPr>
          <w:rFonts w:cs="Tahoma"/>
          <w:b/>
          <w:bCs/>
          <w:sz w:val="24"/>
          <w:szCs w:val="24"/>
        </w:rPr>
        <w:t>prisión domiciliaria</w:t>
      </w:r>
      <w:r w:rsidRPr="00891292">
        <w:rPr>
          <w:rFonts w:cs="Tahoma"/>
          <w:sz w:val="24"/>
          <w:szCs w:val="24"/>
        </w:rPr>
        <w:t xml:space="preserve">,  lo que tiene plena aplicabilidad en este evento, al tratarse de un delito de </w:t>
      </w:r>
      <w:r w:rsidRPr="00891292">
        <w:rPr>
          <w:rFonts w:cs="Tahoma"/>
          <w:b/>
          <w:bCs/>
          <w:sz w:val="24"/>
          <w:szCs w:val="24"/>
        </w:rPr>
        <w:t>violencia intrafamiliar</w:t>
      </w:r>
      <w:r w:rsidRPr="00891292">
        <w:rPr>
          <w:rFonts w:cs="Tahoma"/>
          <w:sz w:val="24"/>
          <w:szCs w:val="24"/>
        </w:rPr>
        <w:t xml:space="preserve"> que se encuentra enlistado en la referida norma y por tanto excluido para la concesión de beneficios y subrogados penales. </w:t>
      </w:r>
      <w:r w:rsidRPr="00891292">
        <w:rPr>
          <w:rFonts w:cs="Tahoma"/>
          <w:sz w:val="24"/>
          <w:szCs w:val="24"/>
          <w:lang w:val="es-ES_tradnl"/>
        </w:rPr>
        <w:t>Así las cosas, no hay lugar a la concesión de la suspensión de la ejecución de la pena, ni de la prisión domiciliaria.</w:t>
      </w:r>
    </w:p>
    <w:p w14:paraId="607E509F" w14:textId="77777777" w:rsidR="00E24345" w:rsidRPr="00891292" w:rsidRDefault="00E24345" w:rsidP="00891292">
      <w:pPr>
        <w:tabs>
          <w:tab w:val="left" w:pos="6663"/>
        </w:tabs>
        <w:spacing w:line="276" w:lineRule="auto"/>
        <w:rPr>
          <w:rFonts w:cs="Tahoma"/>
          <w:sz w:val="24"/>
          <w:szCs w:val="24"/>
          <w:lang w:val="es-CO"/>
        </w:rPr>
      </w:pPr>
    </w:p>
    <w:p w14:paraId="68E7D26E" w14:textId="77777777" w:rsidR="00E24345" w:rsidRPr="00891292" w:rsidRDefault="00E24345" w:rsidP="00891292">
      <w:pPr>
        <w:spacing w:line="276" w:lineRule="auto"/>
        <w:rPr>
          <w:rFonts w:cs="Tahoma"/>
          <w:sz w:val="24"/>
          <w:szCs w:val="24"/>
        </w:rPr>
      </w:pPr>
      <w:r w:rsidRPr="00891292">
        <w:rPr>
          <w:rFonts w:cs="Tahoma"/>
          <w:sz w:val="24"/>
          <w:szCs w:val="24"/>
        </w:rPr>
        <w:t xml:space="preserve">Como consecuencia de lo anterior, la </w:t>
      </w:r>
      <w:r w:rsidRPr="00891292">
        <w:rPr>
          <w:rFonts w:cs="Tahoma"/>
          <w:b/>
          <w:sz w:val="24"/>
          <w:szCs w:val="24"/>
        </w:rPr>
        <w:t>Sala mayoritaria</w:t>
      </w:r>
      <w:r w:rsidRPr="00891292">
        <w:rPr>
          <w:rStyle w:val="Refdenotaalpie"/>
          <w:rFonts w:ascii="Tahoma" w:hAnsi="Tahoma" w:cs="Tahoma"/>
          <w:b/>
          <w:sz w:val="24"/>
          <w:szCs w:val="24"/>
        </w:rPr>
        <w:footnoteReference w:id="12"/>
      </w:r>
      <w:r w:rsidRPr="00891292">
        <w:rPr>
          <w:rFonts w:cs="Tahoma"/>
          <w:sz w:val="24"/>
          <w:szCs w:val="24"/>
        </w:rPr>
        <w:t xml:space="preserve"> considera que aun cuando la interpretación de la H. Corte Suprema de Justicia sobre el artículo 450 de la Ley 906/04, imprime el imperativo al juzgador de proferir la orden de aprehensión contra la persona sentenciada a quien se le hubiesen negado los mecanismos sustitutivos de la pena privativa de la libertad, no menos es cierto que, de conformidad a la interpretación de los precedentes de la H. Corte Constitucional cuyo peso jurídico resulta de relevancia, se torne procedente en el asunto </w:t>
      </w:r>
      <w:r w:rsidRPr="00891292">
        <w:rPr>
          <w:rFonts w:cs="Tahoma"/>
          <w:i/>
          <w:sz w:val="24"/>
          <w:szCs w:val="24"/>
        </w:rPr>
        <w:t>sub judice</w:t>
      </w:r>
      <w:r w:rsidRPr="00891292">
        <w:rPr>
          <w:rFonts w:cs="Tahoma"/>
          <w:sz w:val="24"/>
          <w:szCs w:val="24"/>
        </w:rPr>
        <w:t xml:space="preserve"> ejecutar la sanción penal en forma intramural, </w:t>
      </w:r>
      <w:r w:rsidRPr="00891292">
        <w:rPr>
          <w:rFonts w:cs="Tahoma"/>
          <w:b/>
          <w:sz w:val="24"/>
          <w:szCs w:val="24"/>
          <w:u w:val="single"/>
        </w:rPr>
        <w:t>difiriendo la expedición de la orden de captura hasta la ejecutoria del fallo</w:t>
      </w:r>
      <w:r w:rsidRPr="00891292">
        <w:rPr>
          <w:rFonts w:cs="Tahoma"/>
          <w:sz w:val="24"/>
          <w:szCs w:val="24"/>
        </w:rPr>
        <w:t>, pues se evidencia que a la persona investigada en su momento no se le impuso medida de aseguramiento alguna, además de haber asistido a cada una de las audiencias para las cuales fue convocado por el despacho de primer nivel.</w:t>
      </w:r>
    </w:p>
    <w:p w14:paraId="4689C55A" w14:textId="77777777" w:rsidR="00B061AA" w:rsidRDefault="00B061AA" w:rsidP="00891292">
      <w:pPr>
        <w:spacing w:line="276" w:lineRule="auto"/>
        <w:rPr>
          <w:rFonts w:cs="Tahoma"/>
          <w:sz w:val="24"/>
          <w:szCs w:val="24"/>
        </w:rPr>
      </w:pPr>
    </w:p>
    <w:p w14:paraId="2080AAAB" w14:textId="2F14A850" w:rsidR="00E24345" w:rsidRPr="00891292" w:rsidRDefault="00E24345" w:rsidP="00891292">
      <w:pPr>
        <w:spacing w:line="276" w:lineRule="auto"/>
        <w:rPr>
          <w:rFonts w:cs="Tahoma"/>
          <w:sz w:val="24"/>
          <w:szCs w:val="24"/>
        </w:rPr>
      </w:pPr>
      <w:r w:rsidRPr="00891292">
        <w:rPr>
          <w:rFonts w:cs="Tahoma"/>
          <w:sz w:val="24"/>
          <w:szCs w:val="24"/>
        </w:rPr>
        <w:t xml:space="preserve">En ese sentido, el artículo 450 del CPP, establece que la privación de la libertad deberá ordenarse desde el mismo momento en que se </w:t>
      </w:r>
      <w:r w:rsidRPr="00891292">
        <w:rPr>
          <w:rFonts w:cs="Tahoma"/>
          <w:b/>
          <w:i/>
          <w:sz w:val="24"/>
          <w:szCs w:val="24"/>
        </w:rPr>
        <w:t>anuncia el sentido del fallo</w:t>
      </w:r>
      <w:r w:rsidRPr="00891292">
        <w:rPr>
          <w:rFonts w:cs="Tahoma"/>
          <w:sz w:val="24"/>
          <w:szCs w:val="24"/>
        </w:rPr>
        <w:t>,</w:t>
      </w:r>
      <w:r w:rsidRPr="00891292">
        <w:rPr>
          <w:rFonts w:cs="Tahoma"/>
          <w:b/>
          <w:i/>
          <w:sz w:val="24"/>
          <w:szCs w:val="24"/>
        </w:rPr>
        <w:t xml:space="preserve"> </w:t>
      </w:r>
      <w:r w:rsidRPr="00891292">
        <w:rPr>
          <w:rFonts w:cs="Tahoma"/>
          <w:sz w:val="24"/>
          <w:szCs w:val="24"/>
        </w:rPr>
        <w:t xml:space="preserve">lo cual puede posponerse realizando </w:t>
      </w:r>
      <w:r w:rsidRPr="00891292">
        <w:rPr>
          <w:rFonts w:cs="Tahoma"/>
          <w:i/>
          <w:sz w:val="24"/>
          <w:szCs w:val="24"/>
        </w:rPr>
        <w:t>ciertas excepciones</w:t>
      </w:r>
      <w:r w:rsidRPr="00891292">
        <w:rPr>
          <w:rFonts w:cs="Tahoma"/>
          <w:sz w:val="24"/>
          <w:szCs w:val="24"/>
        </w:rPr>
        <w:t xml:space="preserve"> hasta la lectura de la sentencia, aspecto último que ha sido desarrollado por la Sala de Casación Penal de la H. Corte Suprema de Justicia, cuando apeló al criterio de </w:t>
      </w:r>
      <w:r w:rsidRPr="00891292">
        <w:rPr>
          <w:rFonts w:cs="Tahoma"/>
          <w:i/>
          <w:sz w:val="24"/>
          <w:szCs w:val="24"/>
        </w:rPr>
        <w:t xml:space="preserve">necesidad de la detención </w:t>
      </w:r>
      <w:r w:rsidRPr="00891292">
        <w:rPr>
          <w:rFonts w:cs="Tahoma"/>
          <w:sz w:val="24"/>
          <w:szCs w:val="24"/>
        </w:rPr>
        <w:t>conforme los principios constitucionales, inclusive, reconocidos por la H. Corte Constitucional en la Sentencia C-342/17</w:t>
      </w:r>
      <w:r w:rsidRPr="00891292">
        <w:rPr>
          <w:rStyle w:val="Refdenotaalpie"/>
          <w:rFonts w:ascii="Tahoma" w:hAnsi="Tahoma" w:cs="Tahoma"/>
          <w:sz w:val="24"/>
          <w:szCs w:val="24"/>
        </w:rPr>
        <w:footnoteReference w:id="13"/>
      </w:r>
      <w:r w:rsidRPr="00891292">
        <w:rPr>
          <w:rFonts w:cs="Tahoma"/>
          <w:sz w:val="24"/>
          <w:szCs w:val="24"/>
        </w:rPr>
        <w:t xml:space="preserve"> al declarar la exequibilidad de dicha norma.</w:t>
      </w:r>
    </w:p>
    <w:p w14:paraId="03201A65" w14:textId="77777777" w:rsidR="00E24345" w:rsidRPr="00891292" w:rsidRDefault="00E24345" w:rsidP="00891292">
      <w:pPr>
        <w:spacing w:line="276" w:lineRule="auto"/>
        <w:rPr>
          <w:rFonts w:cs="Tahoma"/>
          <w:sz w:val="24"/>
          <w:szCs w:val="24"/>
        </w:rPr>
      </w:pPr>
    </w:p>
    <w:p w14:paraId="01A157FB" w14:textId="77777777" w:rsidR="00E24345" w:rsidRPr="00891292" w:rsidRDefault="00E24345" w:rsidP="00891292">
      <w:pPr>
        <w:spacing w:line="276" w:lineRule="auto"/>
        <w:rPr>
          <w:rFonts w:cs="Tahoma"/>
          <w:sz w:val="24"/>
          <w:szCs w:val="24"/>
        </w:rPr>
      </w:pPr>
      <w:r w:rsidRPr="00891292">
        <w:rPr>
          <w:rFonts w:cs="Tahoma"/>
          <w:sz w:val="24"/>
          <w:szCs w:val="24"/>
        </w:rPr>
        <w:t xml:space="preserve">Al respecto, en la Sentencia STP4068-2022, radicación No. 122718 del 31 de marzo de 2022, MP. Diego Eugenio Corredor Beltrán, se trajo a colación la línea de </w:t>
      </w:r>
      <w:r w:rsidRPr="00891292">
        <w:rPr>
          <w:rFonts w:cs="Tahoma"/>
          <w:sz w:val="24"/>
          <w:szCs w:val="24"/>
        </w:rPr>
        <w:lastRenderedPageBreak/>
        <w:t>pensamiento construida a partir de las decisiones CSJ SP3353-2020 15 jul. 2020, rad. 56600, STP7927-2021 24 jun. 2021, rad. 117162, precisándose lo siguiente.</w:t>
      </w:r>
    </w:p>
    <w:p w14:paraId="25B8F002" w14:textId="77777777" w:rsidR="00E24345" w:rsidRPr="00891292" w:rsidRDefault="00E24345" w:rsidP="00891292">
      <w:pPr>
        <w:spacing w:line="276" w:lineRule="auto"/>
        <w:rPr>
          <w:rFonts w:cs="Tahoma"/>
          <w:sz w:val="24"/>
          <w:szCs w:val="24"/>
        </w:rPr>
      </w:pPr>
    </w:p>
    <w:p w14:paraId="42DC5390" w14:textId="77777777" w:rsidR="00E24345" w:rsidRPr="00B061AA" w:rsidRDefault="00E24345" w:rsidP="00B061AA">
      <w:pPr>
        <w:spacing w:line="240" w:lineRule="auto"/>
        <w:ind w:left="426" w:right="449"/>
        <w:rPr>
          <w:rFonts w:cs="Tahoma"/>
          <w:sz w:val="22"/>
          <w:szCs w:val="24"/>
          <w:lang w:val="es-CO"/>
        </w:rPr>
      </w:pPr>
      <w:r w:rsidRPr="00B061AA">
        <w:rPr>
          <w:rFonts w:cs="Tahoma"/>
          <w:sz w:val="22"/>
          <w:szCs w:val="24"/>
          <w:lang w:val="es-CO"/>
        </w:rPr>
        <w:t>“En relación con la restricción de la libertad mediante órdenes de captura dictadas para el cumplimiento de la pena, el estatuto procesal penal colombiano consagra la posibilidad de que las mismas sean libradas desde el mismo momento en que se dicta el sentido del fallo condenatorio. En ese sentido, el artículo 450 de la Ley 906 de 2004 establece:</w:t>
      </w:r>
    </w:p>
    <w:p w14:paraId="197E9604" w14:textId="77777777" w:rsidR="00E24345" w:rsidRPr="00B061AA" w:rsidRDefault="00E24345" w:rsidP="00B061AA">
      <w:pPr>
        <w:spacing w:line="240" w:lineRule="auto"/>
        <w:ind w:left="426" w:right="449"/>
        <w:rPr>
          <w:rFonts w:cs="Tahoma"/>
          <w:sz w:val="22"/>
          <w:szCs w:val="24"/>
          <w:lang w:val="es-CO"/>
        </w:rPr>
      </w:pPr>
    </w:p>
    <w:p w14:paraId="284DD964" w14:textId="77777777" w:rsidR="00E24345" w:rsidRPr="00B061AA" w:rsidRDefault="00E24345" w:rsidP="00B061AA">
      <w:pPr>
        <w:spacing w:line="240" w:lineRule="auto"/>
        <w:ind w:left="426" w:right="449"/>
        <w:rPr>
          <w:rFonts w:cs="Tahoma"/>
          <w:sz w:val="22"/>
          <w:szCs w:val="24"/>
          <w:lang w:val="es-CO"/>
        </w:rPr>
      </w:pPr>
      <w:r w:rsidRPr="00B061AA">
        <w:rPr>
          <w:rFonts w:cs="Tahoma"/>
          <w:sz w:val="22"/>
          <w:szCs w:val="24"/>
          <w:lang w:val="es-CO"/>
        </w:rPr>
        <w:t>«ARTÍCULO 450. ACUSADO NO PRIVADO DE LA LIBERTAD. Si al momento de anunciar el sentido del fallo el acusado declarado culpable no se hallare detenido, el juez podrá disponer que continúe en libertad hasta el momento de dictar sentencia.</w:t>
      </w:r>
    </w:p>
    <w:p w14:paraId="4D99A52C" w14:textId="77777777" w:rsidR="00E24345" w:rsidRPr="00B061AA" w:rsidRDefault="00E24345" w:rsidP="00B061AA">
      <w:pPr>
        <w:spacing w:line="240" w:lineRule="auto"/>
        <w:ind w:left="426" w:right="449"/>
        <w:rPr>
          <w:rFonts w:cs="Tahoma"/>
          <w:sz w:val="22"/>
          <w:szCs w:val="24"/>
          <w:lang w:val="es-CO"/>
        </w:rPr>
      </w:pPr>
    </w:p>
    <w:p w14:paraId="1A626CA4" w14:textId="77777777" w:rsidR="00E24345" w:rsidRPr="00B061AA" w:rsidRDefault="00E24345" w:rsidP="00B061AA">
      <w:pPr>
        <w:spacing w:line="240" w:lineRule="auto"/>
        <w:ind w:left="426" w:right="449"/>
        <w:rPr>
          <w:rFonts w:cs="Tahoma"/>
          <w:sz w:val="22"/>
          <w:szCs w:val="24"/>
          <w:lang w:val="es-CO"/>
        </w:rPr>
      </w:pPr>
      <w:r w:rsidRPr="00B061AA">
        <w:rPr>
          <w:rFonts w:cs="Tahoma"/>
          <w:sz w:val="22"/>
          <w:szCs w:val="24"/>
          <w:lang w:val="es-CO"/>
        </w:rPr>
        <w:t>Si la detención es necesaria, de conformidad con las normas de este código, el juez la ordenará y librará inmediatamente la orden de encarcelamiento.»</w:t>
      </w:r>
    </w:p>
    <w:p w14:paraId="4CEE9962" w14:textId="77777777" w:rsidR="00E24345" w:rsidRPr="00B061AA" w:rsidRDefault="00E24345" w:rsidP="00B061AA">
      <w:pPr>
        <w:spacing w:line="240" w:lineRule="auto"/>
        <w:ind w:left="426" w:right="449"/>
        <w:rPr>
          <w:rFonts w:cs="Tahoma"/>
          <w:sz w:val="22"/>
          <w:szCs w:val="24"/>
          <w:lang w:val="es-CO"/>
        </w:rPr>
      </w:pPr>
    </w:p>
    <w:p w14:paraId="787F1B37" w14:textId="77777777" w:rsidR="00E24345" w:rsidRPr="00B061AA" w:rsidRDefault="00E24345" w:rsidP="00B061AA">
      <w:pPr>
        <w:spacing w:line="240" w:lineRule="auto"/>
        <w:ind w:left="426" w:right="449"/>
        <w:rPr>
          <w:rFonts w:cs="Tahoma"/>
          <w:sz w:val="22"/>
          <w:szCs w:val="24"/>
          <w:lang w:val="es-CO"/>
        </w:rPr>
      </w:pPr>
      <w:r w:rsidRPr="00B061AA">
        <w:rPr>
          <w:rFonts w:cs="Tahoma"/>
          <w:sz w:val="22"/>
          <w:szCs w:val="24"/>
          <w:lang w:val="es-CO"/>
        </w:rPr>
        <w:t xml:space="preserve">Sobre el particular, la Sala de Casación Penal ha esbozado:  </w:t>
      </w:r>
    </w:p>
    <w:p w14:paraId="3F440C49" w14:textId="77777777" w:rsidR="00E24345" w:rsidRPr="00B061AA" w:rsidRDefault="00E24345" w:rsidP="00B061AA">
      <w:pPr>
        <w:spacing w:line="240" w:lineRule="auto"/>
        <w:ind w:left="426" w:right="449"/>
        <w:rPr>
          <w:rFonts w:cs="Tahoma"/>
          <w:sz w:val="22"/>
          <w:szCs w:val="24"/>
          <w:lang w:val="es-CO"/>
        </w:rPr>
      </w:pPr>
    </w:p>
    <w:p w14:paraId="30981760" w14:textId="77777777" w:rsidR="00E24345" w:rsidRPr="00B061AA" w:rsidRDefault="00E24345" w:rsidP="00B061AA">
      <w:pPr>
        <w:spacing w:line="240" w:lineRule="auto"/>
        <w:ind w:left="426" w:right="449"/>
        <w:rPr>
          <w:rFonts w:cs="Tahoma"/>
          <w:sz w:val="22"/>
          <w:szCs w:val="24"/>
          <w:lang w:val="es-CO"/>
        </w:rPr>
      </w:pPr>
      <w:r w:rsidRPr="00B061AA">
        <w:rPr>
          <w:rFonts w:cs="Tahoma"/>
          <w:sz w:val="22"/>
          <w:szCs w:val="24"/>
          <w:lang w:val="es-CO"/>
        </w:rPr>
        <w:t>«El artículo 450 de la Ley 906 de 2004 dispone:</w:t>
      </w:r>
    </w:p>
    <w:p w14:paraId="55C582F5" w14:textId="77777777" w:rsidR="00E24345" w:rsidRPr="00B061AA" w:rsidRDefault="00E24345" w:rsidP="00B061AA">
      <w:pPr>
        <w:spacing w:line="240" w:lineRule="auto"/>
        <w:ind w:left="426" w:right="449"/>
        <w:rPr>
          <w:rFonts w:cs="Tahoma"/>
          <w:sz w:val="22"/>
          <w:szCs w:val="24"/>
          <w:lang w:val="es-CO"/>
        </w:rPr>
      </w:pPr>
    </w:p>
    <w:p w14:paraId="153DDCFA" w14:textId="77777777" w:rsidR="00E24345" w:rsidRPr="00B061AA" w:rsidRDefault="00E24345" w:rsidP="00B061AA">
      <w:pPr>
        <w:spacing w:line="240" w:lineRule="auto"/>
        <w:ind w:left="426" w:right="449"/>
        <w:rPr>
          <w:rFonts w:cs="Tahoma"/>
          <w:sz w:val="22"/>
          <w:szCs w:val="24"/>
          <w:lang w:val="es-CO"/>
        </w:rPr>
      </w:pPr>
      <w:r w:rsidRPr="00B061AA">
        <w:rPr>
          <w:rFonts w:cs="Tahoma"/>
          <w:sz w:val="22"/>
          <w:szCs w:val="24"/>
          <w:lang w:val="es-CO"/>
        </w:rPr>
        <w:t>(…)</w:t>
      </w:r>
    </w:p>
    <w:p w14:paraId="015332D9" w14:textId="77777777" w:rsidR="00E24345" w:rsidRPr="00B061AA" w:rsidRDefault="00E24345" w:rsidP="00B061AA">
      <w:pPr>
        <w:spacing w:line="240" w:lineRule="auto"/>
        <w:ind w:left="426" w:right="449"/>
        <w:rPr>
          <w:rFonts w:cs="Tahoma"/>
          <w:sz w:val="22"/>
          <w:szCs w:val="24"/>
          <w:lang w:val="es-CO"/>
        </w:rPr>
      </w:pPr>
    </w:p>
    <w:p w14:paraId="6FD26201" w14:textId="77777777" w:rsidR="00E24345" w:rsidRPr="00B061AA" w:rsidRDefault="00E24345" w:rsidP="00B061AA">
      <w:pPr>
        <w:spacing w:line="240" w:lineRule="auto"/>
        <w:ind w:left="426" w:right="449"/>
        <w:rPr>
          <w:rFonts w:cs="Tahoma"/>
          <w:sz w:val="22"/>
          <w:szCs w:val="24"/>
          <w:lang w:val="es-CO"/>
        </w:rPr>
      </w:pPr>
      <w:r w:rsidRPr="00B061AA">
        <w:rPr>
          <w:rFonts w:cs="Tahoma"/>
          <w:sz w:val="22"/>
          <w:szCs w:val="24"/>
          <w:lang w:val="es-CO"/>
        </w:rPr>
        <w:t>Disposición frente a la cual la jurisprudencia de la Sala ha señalado:</w:t>
      </w:r>
    </w:p>
    <w:p w14:paraId="7506C2E3" w14:textId="77777777" w:rsidR="00E24345" w:rsidRPr="00B061AA" w:rsidRDefault="00E24345" w:rsidP="00B061AA">
      <w:pPr>
        <w:spacing w:line="240" w:lineRule="auto"/>
        <w:ind w:left="426" w:right="449"/>
        <w:rPr>
          <w:rFonts w:cs="Tahoma"/>
          <w:sz w:val="22"/>
          <w:szCs w:val="24"/>
          <w:lang w:val="es-CO"/>
        </w:rPr>
      </w:pPr>
    </w:p>
    <w:p w14:paraId="1F6F73E1" w14:textId="77777777" w:rsidR="00E24345" w:rsidRPr="00B061AA" w:rsidRDefault="00E24345" w:rsidP="00B061AA">
      <w:pPr>
        <w:spacing w:line="240" w:lineRule="auto"/>
        <w:ind w:left="426" w:right="449"/>
        <w:rPr>
          <w:rFonts w:cs="Tahoma"/>
          <w:sz w:val="22"/>
          <w:szCs w:val="24"/>
          <w:lang w:val="es-CO"/>
        </w:rPr>
      </w:pPr>
      <w:r w:rsidRPr="00B061AA">
        <w:rPr>
          <w:rFonts w:cs="Tahoma"/>
          <w:sz w:val="22"/>
          <w:szCs w:val="24"/>
          <w:lang w:val="es-CO"/>
        </w:rPr>
        <w:t xml:space="preserve">[...] Por mandato del anterior precepto se hace necesario que los jueces observen que en los términos de la Ley 906 de 2004 la ejecución de la sentencia y las órdenes que en ella se imparten, especialmente cuando se condena a un procesado a pena privativa de la libertad y se le niegan subrogados o penas sustitutivas, resulta imperativo que la privación de la libertad se ordene en el mismo momento en que se anuncia el sentido del fallo. </w:t>
      </w:r>
      <w:r w:rsidRPr="00B061AA">
        <w:rPr>
          <w:rFonts w:cs="Tahoma"/>
          <w:sz w:val="22"/>
          <w:szCs w:val="24"/>
          <w:u w:val="single"/>
          <w:lang w:val="es-CO"/>
        </w:rPr>
        <w:t xml:space="preserve">Dicho en otras palabras: cuando un acusado en contra de quien se anuncia un fallo de condena que conlleva la imposición de una pena privativa de la libertad cuya ejecución no tiene que ser suspendida, los jueces deben cumplir la regla general consistente en disponer su captura inmediata para que empiece a descontar la sanción impuesta. Y si tal mandato lo incumple el a quo se debe impartir el correctivo por el ad </w:t>
      </w:r>
      <w:proofErr w:type="spellStart"/>
      <w:r w:rsidRPr="00B061AA">
        <w:rPr>
          <w:rFonts w:cs="Tahoma"/>
          <w:sz w:val="22"/>
          <w:szCs w:val="24"/>
          <w:u w:val="single"/>
          <w:lang w:val="es-CO"/>
        </w:rPr>
        <w:t>quem</w:t>
      </w:r>
      <w:proofErr w:type="spellEnd"/>
      <w:r w:rsidRPr="00B061AA">
        <w:rPr>
          <w:rFonts w:cs="Tahoma"/>
          <w:sz w:val="22"/>
          <w:szCs w:val="24"/>
          <w:lang w:val="es-CO"/>
        </w:rPr>
        <w:t xml:space="preserve">. </w:t>
      </w:r>
    </w:p>
    <w:p w14:paraId="11BD4A7E" w14:textId="77777777" w:rsidR="00E24345" w:rsidRPr="00B061AA" w:rsidRDefault="00E24345" w:rsidP="00B061AA">
      <w:pPr>
        <w:spacing w:line="240" w:lineRule="auto"/>
        <w:ind w:left="426" w:right="449"/>
        <w:rPr>
          <w:rFonts w:cs="Tahoma"/>
          <w:sz w:val="22"/>
          <w:szCs w:val="24"/>
          <w:lang w:val="es-CO"/>
        </w:rPr>
      </w:pPr>
    </w:p>
    <w:p w14:paraId="25DF8FC1" w14:textId="77777777" w:rsidR="00E24345" w:rsidRPr="00B061AA" w:rsidRDefault="00E24345" w:rsidP="00B061AA">
      <w:pPr>
        <w:spacing w:line="240" w:lineRule="auto"/>
        <w:ind w:left="426" w:right="449"/>
        <w:rPr>
          <w:rFonts w:cs="Tahoma"/>
          <w:sz w:val="22"/>
          <w:szCs w:val="24"/>
          <w:lang w:val="es-CO"/>
        </w:rPr>
      </w:pPr>
      <w:r w:rsidRPr="00B061AA">
        <w:rPr>
          <w:rFonts w:cs="Tahoma"/>
          <w:b/>
          <w:sz w:val="22"/>
          <w:szCs w:val="24"/>
          <w:u w:val="single"/>
          <w:lang w:val="es-CO"/>
        </w:rPr>
        <w:t>Excepcionalmente el juez podrá abstenerse de ordenar la captura inmediata. En este caso recae sobre el servidor judicial una carga argumentativa conforme la cual debe justificar amplia, razonada y razonablemente, conforme lo cual debe quedar suficientemente explicado el por qué le resulta innecesaria la orden de detención inmediata. Esto podría presentarse, por ejemplo, cuando aparece debidamente demostrado que el acusado padece de una grave enfermedad</w:t>
      </w:r>
      <w:r w:rsidRPr="00B061AA">
        <w:rPr>
          <w:rFonts w:cs="Tahoma"/>
          <w:sz w:val="22"/>
          <w:szCs w:val="24"/>
          <w:lang w:val="es-CO"/>
        </w:rPr>
        <w:t xml:space="preserve">. </w:t>
      </w:r>
    </w:p>
    <w:p w14:paraId="0C9A99A3" w14:textId="77777777" w:rsidR="00E24345" w:rsidRPr="00B061AA" w:rsidRDefault="00E24345" w:rsidP="00B061AA">
      <w:pPr>
        <w:spacing w:line="240" w:lineRule="auto"/>
        <w:ind w:left="426" w:right="449"/>
        <w:rPr>
          <w:rFonts w:cs="Tahoma"/>
          <w:sz w:val="22"/>
          <w:szCs w:val="24"/>
          <w:lang w:val="es-CO"/>
        </w:rPr>
      </w:pPr>
    </w:p>
    <w:p w14:paraId="2204B05F" w14:textId="77777777" w:rsidR="00E24345" w:rsidRPr="00B061AA" w:rsidRDefault="00E24345" w:rsidP="00B061AA">
      <w:pPr>
        <w:spacing w:line="240" w:lineRule="auto"/>
        <w:ind w:left="426" w:right="449"/>
        <w:rPr>
          <w:rFonts w:cs="Tahoma"/>
          <w:sz w:val="22"/>
          <w:szCs w:val="24"/>
          <w:lang w:val="es-CO"/>
        </w:rPr>
      </w:pPr>
      <w:r w:rsidRPr="00B061AA">
        <w:rPr>
          <w:rFonts w:cs="Tahoma"/>
          <w:b/>
          <w:sz w:val="22"/>
          <w:szCs w:val="24"/>
          <w:u w:val="single"/>
          <w:lang w:val="es-CO"/>
        </w:rPr>
        <w:t>En todo caso cada situación deberá ser analizada en forma concreta; muy probablemente no estarán cubiertas por la excepción (i) aquellas personas que han rehuido su comparecencia ante los jueces, (ii) quienes se han escondido o dificultado las notificaciones a lo largo de la actuación, (iii) los que han utilizado estrategias dilatorias en busca de beneficios, (iv) los procesados que han tenido que ser conducidos policialmente para que hagan presencia en la actuación, y (v) en general cuando se den las mismas circunstancias que ameritan la imposición de una detención preventiva</w:t>
      </w:r>
      <w:r w:rsidRPr="00B061AA">
        <w:rPr>
          <w:rFonts w:cs="Tahoma"/>
          <w:sz w:val="22"/>
          <w:szCs w:val="24"/>
          <w:lang w:val="es-CO"/>
        </w:rPr>
        <w:t xml:space="preserve">. </w:t>
      </w:r>
    </w:p>
    <w:p w14:paraId="28EF0228" w14:textId="77777777" w:rsidR="00E24345" w:rsidRPr="00B061AA" w:rsidRDefault="00E24345" w:rsidP="00B061AA">
      <w:pPr>
        <w:spacing w:line="240" w:lineRule="auto"/>
        <w:ind w:left="426" w:right="449"/>
        <w:rPr>
          <w:rFonts w:cs="Tahoma"/>
          <w:sz w:val="22"/>
          <w:szCs w:val="24"/>
          <w:lang w:val="es-CO"/>
        </w:rPr>
      </w:pPr>
    </w:p>
    <w:p w14:paraId="7432839B" w14:textId="77777777" w:rsidR="00E24345" w:rsidRPr="00B061AA" w:rsidRDefault="00E24345" w:rsidP="00B061AA">
      <w:pPr>
        <w:spacing w:line="240" w:lineRule="auto"/>
        <w:ind w:left="426" w:right="449"/>
        <w:rPr>
          <w:rFonts w:cs="Tahoma"/>
          <w:sz w:val="22"/>
          <w:szCs w:val="24"/>
          <w:lang w:val="es-CO"/>
        </w:rPr>
      </w:pPr>
      <w:r w:rsidRPr="00B061AA">
        <w:rPr>
          <w:rFonts w:cs="Tahoma"/>
          <w:sz w:val="22"/>
          <w:szCs w:val="24"/>
          <w:lang w:val="es-CO"/>
        </w:rPr>
        <w:t xml:space="preserve">En ese contexto, es claro que la captura de quien ha sido declarado responsable a efectos de que cumpla la sanción impuesta, a voces del artículo 450 de la Ley 906 de 2004, debe ordenarse inmediatamente cuando se han negado «los subrogados o penas sustitutivas». Nótese, además, que en este evento no existe ninguna situación </w:t>
      </w:r>
      <w:r w:rsidRPr="00B061AA">
        <w:rPr>
          <w:rFonts w:cs="Tahoma"/>
          <w:sz w:val="22"/>
          <w:szCs w:val="24"/>
          <w:lang w:val="es-CO"/>
        </w:rPr>
        <w:lastRenderedPageBreak/>
        <w:t>excepcional para que esta Colegiatura se abstenga de ordenar aprehender al procesado.»</w:t>
      </w:r>
    </w:p>
    <w:p w14:paraId="50EFD1A9" w14:textId="77777777" w:rsidR="00E24345" w:rsidRPr="00B061AA" w:rsidRDefault="00E24345" w:rsidP="00B061AA">
      <w:pPr>
        <w:spacing w:line="240" w:lineRule="auto"/>
        <w:ind w:left="426" w:right="449"/>
        <w:rPr>
          <w:rFonts w:cs="Tahoma"/>
          <w:sz w:val="22"/>
          <w:szCs w:val="24"/>
          <w:lang w:val="es-CO"/>
        </w:rPr>
      </w:pPr>
    </w:p>
    <w:p w14:paraId="1B4B2015" w14:textId="77777777" w:rsidR="00E24345" w:rsidRPr="00B061AA" w:rsidRDefault="00E24345" w:rsidP="00B061AA">
      <w:pPr>
        <w:spacing w:line="240" w:lineRule="auto"/>
        <w:ind w:left="426" w:right="449"/>
        <w:rPr>
          <w:rFonts w:cs="Tahoma"/>
          <w:sz w:val="22"/>
          <w:szCs w:val="24"/>
          <w:lang w:val="es-CO"/>
        </w:rPr>
      </w:pPr>
      <w:r w:rsidRPr="00B061AA">
        <w:rPr>
          <w:rFonts w:cs="Tahoma"/>
          <w:sz w:val="22"/>
          <w:szCs w:val="24"/>
          <w:lang w:val="es-CO"/>
        </w:rPr>
        <w:t>La interpretación del precepto normativo ya citado establece que la aprehensión de quien ha sido declarado penalmente responsable y además le han sido negados los subrogados o penas sustitutivas, puede o no ordenarse desde el momento de la enunciación del sentido de fallo condenatorio”. (Subrayado de esta Sala de decisión).</w:t>
      </w:r>
    </w:p>
    <w:p w14:paraId="2C1A7762" w14:textId="77777777" w:rsidR="00E24345" w:rsidRPr="00891292" w:rsidRDefault="00E24345" w:rsidP="00891292">
      <w:pPr>
        <w:spacing w:line="276" w:lineRule="auto"/>
        <w:rPr>
          <w:rFonts w:cs="Tahoma"/>
          <w:sz w:val="24"/>
          <w:szCs w:val="24"/>
        </w:rPr>
      </w:pPr>
    </w:p>
    <w:p w14:paraId="0E62B575" w14:textId="77777777" w:rsidR="00E24345" w:rsidRPr="00891292" w:rsidRDefault="00E24345" w:rsidP="00891292">
      <w:pPr>
        <w:spacing w:line="276" w:lineRule="auto"/>
        <w:rPr>
          <w:rFonts w:cs="Tahoma"/>
          <w:sz w:val="24"/>
          <w:szCs w:val="24"/>
        </w:rPr>
      </w:pPr>
      <w:r w:rsidRPr="00891292">
        <w:rPr>
          <w:rFonts w:cs="Tahoma"/>
          <w:sz w:val="24"/>
          <w:szCs w:val="24"/>
        </w:rPr>
        <w:t xml:space="preserve">En ese sentido, al atenderse positivamente el planteamiento de la H. Corte Suprema de Justicia, cuando se pospone por causas </w:t>
      </w:r>
      <w:r w:rsidRPr="00891292">
        <w:rPr>
          <w:rFonts w:cs="Tahoma"/>
          <w:i/>
          <w:sz w:val="24"/>
          <w:szCs w:val="24"/>
        </w:rPr>
        <w:t>razonables y justificadas</w:t>
      </w:r>
      <w:r w:rsidRPr="00891292">
        <w:rPr>
          <w:rFonts w:cs="Tahoma"/>
          <w:sz w:val="24"/>
          <w:szCs w:val="24"/>
        </w:rPr>
        <w:t xml:space="preserve"> la aprehensión del declarado penalmente responsable al momento de dictarse la sentencia, aun cuando ya se había proferido el sentido del fallo de carácter condenatorio, permite a esta Sala mayoritaria comprender que </w:t>
      </w:r>
      <w:r w:rsidRPr="00891292">
        <w:rPr>
          <w:rFonts w:cs="Tahoma"/>
          <w:b/>
          <w:sz w:val="24"/>
          <w:szCs w:val="24"/>
          <w:u w:val="single"/>
        </w:rPr>
        <w:t>esos mismos fundamentos se tornarían válidos para que se difiera la captura del condenado a la ejecutoria del proveído</w:t>
      </w:r>
      <w:r w:rsidRPr="00891292">
        <w:rPr>
          <w:rFonts w:cs="Tahoma"/>
          <w:sz w:val="24"/>
          <w:szCs w:val="24"/>
        </w:rPr>
        <w:t>.</w:t>
      </w:r>
    </w:p>
    <w:p w14:paraId="7BD80E96" w14:textId="77777777" w:rsidR="00E24345" w:rsidRPr="00891292" w:rsidRDefault="00E24345" w:rsidP="00891292">
      <w:pPr>
        <w:spacing w:line="276" w:lineRule="auto"/>
        <w:rPr>
          <w:rFonts w:cs="Tahoma"/>
          <w:sz w:val="24"/>
          <w:szCs w:val="24"/>
        </w:rPr>
      </w:pPr>
    </w:p>
    <w:p w14:paraId="2AB47C77" w14:textId="77777777" w:rsidR="00E24345" w:rsidRPr="00891292" w:rsidRDefault="00E24345" w:rsidP="00891292">
      <w:pPr>
        <w:spacing w:line="276" w:lineRule="auto"/>
        <w:rPr>
          <w:rFonts w:cs="Tahoma"/>
          <w:sz w:val="24"/>
          <w:szCs w:val="24"/>
        </w:rPr>
      </w:pPr>
      <w:r w:rsidRPr="00891292">
        <w:rPr>
          <w:rFonts w:cs="Tahoma"/>
          <w:sz w:val="24"/>
          <w:szCs w:val="24"/>
        </w:rPr>
        <w:t xml:space="preserve">Consideramos que, a pesar del mandato del artículo 450 de la Ley 906/04, donde se dispone la orden de privación de la libertad en casos donde se niegan los subrogados penales, ello no procede de firma mecánica o automática, pues en cada caso el juez debe evaluar si resulta necesaria a la luz de los fines de la pena y el principio del </w:t>
      </w:r>
      <w:r w:rsidRPr="00891292">
        <w:rPr>
          <w:rFonts w:cs="Tahoma"/>
          <w:i/>
          <w:sz w:val="24"/>
          <w:szCs w:val="24"/>
        </w:rPr>
        <w:t xml:space="preserve">favor libertatis. </w:t>
      </w:r>
    </w:p>
    <w:p w14:paraId="6917B154" w14:textId="77777777" w:rsidR="00E24345" w:rsidRPr="00891292" w:rsidRDefault="00E24345" w:rsidP="00891292">
      <w:pPr>
        <w:spacing w:line="276" w:lineRule="auto"/>
        <w:rPr>
          <w:rFonts w:cs="Tahoma"/>
          <w:sz w:val="24"/>
          <w:szCs w:val="24"/>
        </w:rPr>
      </w:pPr>
    </w:p>
    <w:p w14:paraId="4CFAC406" w14:textId="77777777" w:rsidR="00E24345" w:rsidRPr="00891292" w:rsidRDefault="00E24345" w:rsidP="00891292">
      <w:pPr>
        <w:spacing w:line="276" w:lineRule="auto"/>
        <w:rPr>
          <w:rFonts w:cs="Tahoma"/>
          <w:sz w:val="24"/>
          <w:szCs w:val="24"/>
        </w:rPr>
      </w:pPr>
      <w:r w:rsidRPr="00891292">
        <w:rPr>
          <w:rFonts w:cs="Tahoma"/>
          <w:sz w:val="24"/>
          <w:szCs w:val="24"/>
        </w:rPr>
        <w:t>Esta hermenéutica que se adopta corresponde no solo a los postulados constitucionales que trae a colación la referida Sentencia C-342/17, sino también, a la Sentencia T-082 de 2023, donde el Alto Tribunal precisó lo siguiente:</w:t>
      </w:r>
    </w:p>
    <w:p w14:paraId="4B3EF238" w14:textId="77777777" w:rsidR="00E24345" w:rsidRPr="00891292" w:rsidRDefault="00E24345" w:rsidP="00891292">
      <w:pPr>
        <w:spacing w:line="276" w:lineRule="auto"/>
        <w:rPr>
          <w:rFonts w:cs="Tahoma"/>
          <w:sz w:val="24"/>
          <w:szCs w:val="24"/>
        </w:rPr>
      </w:pPr>
    </w:p>
    <w:p w14:paraId="48DF3898" w14:textId="77777777" w:rsidR="00E24345" w:rsidRPr="00B061AA" w:rsidRDefault="00E24345" w:rsidP="00B061AA">
      <w:pPr>
        <w:spacing w:line="240" w:lineRule="auto"/>
        <w:ind w:left="426" w:right="449"/>
        <w:rPr>
          <w:rFonts w:cs="Tahoma"/>
          <w:sz w:val="22"/>
          <w:szCs w:val="24"/>
          <w:lang w:val="es-CO"/>
        </w:rPr>
      </w:pPr>
      <w:r w:rsidRPr="00B061AA">
        <w:rPr>
          <w:rFonts w:cs="Tahoma"/>
          <w:sz w:val="22"/>
          <w:szCs w:val="24"/>
          <w:lang w:val="es-CO"/>
        </w:rPr>
        <w:t xml:space="preserve">“En la Sentencia C-342 de 2017, la Sala Plena de este Tribunal estudió la constitucionalidad de un fragmento del artículo 450 de la Ley 906 de 2004 frente al reclamo del ciudadano de ese entonces consistente en que establecía una restricción automática de la libertad del condenado, sin que la sentencia estuviera ejecutoriada. La Corte declaró exequible la parte de esa disposición que fue demandada, </w:t>
      </w:r>
      <w:r w:rsidRPr="00B061AA">
        <w:rPr>
          <w:rFonts w:cs="Tahoma"/>
          <w:b/>
          <w:sz w:val="22"/>
          <w:szCs w:val="24"/>
          <w:u w:val="single"/>
          <w:lang w:val="es-CO"/>
        </w:rPr>
        <w:t>pero en su parte motiva aclaró que ese enunciado legal no contiene una regla general de ordenar la captura y una excepcional de disponer la libertad del condenado. En efecto, no se trata de un mandato al juez penal de restringir la libertad del reo. Es más, la Corte consideró que era contrario a la Constitución la interpretación “que impone la privación de la libertad, cuando se anuncia la condena de un procesado a pena privativa de la libertad y se le niegan subrogados o penas sustitutivas”. No se puede olvidar que la restricción a ese derecho debe ser excepcional y su limitación intramural lo es aún más, dado que se trata de una medida que interfiere de manera profunda los derechos fundamentales de los procesados</w:t>
      </w:r>
      <w:r w:rsidRPr="00B061AA">
        <w:rPr>
          <w:rFonts w:cs="Tahoma"/>
          <w:sz w:val="22"/>
          <w:szCs w:val="24"/>
          <w:lang w:val="es-CO"/>
        </w:rPr>
        <w:t>”.</w:t>
      </w:r>
    </w:p>
    <w:p w14:paraId="368AE86D" w14:textId="77777777" w:rsidR="00E24345" w:rsidRPr="00B061AA" w:rsidRDefault="00E24345" w:rsidP="00B061AA">
      <w:pPr>
        <w:spacing w:line="240" w:lineRule="auto"/>
        <w:ind w:left="426" w:right="449"/>
        <w:rPr>
          <w:rFonts w:cs="Tahoma"/>
          <w:sz w:val="22"/>
          <w:szCs w:val="24"/>
          <w:lang w:val="es-CO"/>
        </w:rPr>
      </w:pPr>
    </w:p>
    <w:p w14:paraId="0A0362D6" w14:textId="77777777" w:rsidR="00E24345" w:rsidRPr="00B061AA" w:rsidRDefault="00E24345" w:rsidP="00B061AA">
      <w:pPr>
        <w:spacing w:line="240" w:lineRule="auto"/>
        <w:ind w:left="426" w:right="449"/>
        <w:rPr>
          <w:rFonts w:cs="Tahoma"/>
          <w:sz w:val="22"/>
          <w:szCs w:val="24"/>
          <w:lang w:val="es-CO"/>
        </w:rPr>
      </w:pPr>
      <w:r w:rsidRPr="00B061AA">
        <w:rPr>
          <w:rFonts w:cs="Tahoma"/>
          <w:sz w:val="22"/>
          <w:szCs w:val="24"/>
          <w:lang w:val="es-CO"/>
        </w:rPr>
        <w:t xml:space="preserve">En esa oportunidad, la Corte Constitucional también precisó que la expresión “necesidad” de privar a una persona en el anuncio del sentido del fallo, contenida en el artículo 450 del Código de Procedimiento Penal, hace referencia a las reglas que determinan la punibilidad, los fines de la pena y los mecanismos sustitutivos de la pena privativa de la libertad de los artículos 54 y 63 de la Ley 599 de 2000, Código Penal. Se trata de aspectos relativos a la ejecución de la condena y no a los propósitos preventivos en el marco del proceso penal. Esa necesidad no está regida por las normas de la privación de la libertad de la medida de aseguramiento, consagrados en los artículos 308 a 310 de la Ley 906 de 2004, Código de Procedimiento Penal, pues se trata de un momento diferente del proceso. </w:t>
      </w:r>
      <w:r w:rsidRPr="00B061AA">
        <w:rPr>
          <w:rFonts w:cs="Tahoma"/>
          <w:b/>
          <w:sz w:val="22"/>
          <w:szCs w:val="24"/>
          <w:u w:val="single"/>
          <w:lang w:val="es-CO"/>
        </w:rPr>
        <w:t xml:space="preserve">En todo caso, resaltó que en cualquiera de los dos juicios de análisis el juez de conocimiento debe guiarse por los derechos fundamentales y la vigencia del principio pro </w:t>
      </w:r>
      <w:proofErr w:type="spellStart"/>
      <w:r w:rsidRPr="00B061AA">
        <w:rPr>
          <w:rFonts w:cs="Tahoma"/>
          <w:b/>
          <w:sz w:val="22"/>
          <w:szCs w:val="24"/>
          <w:u w:val="single"/>
          <w:lang w:val="es-CO"/>
        </w:rPr>
        <w:lastRenderedPageBreak/>
        <w:t>libertate</w:t>
      </w:r>
      <w:proofErr w:type="spellEnd"/>
      <w:r w:rsidRPr="00B061AA">
        <w:rPr>
          <w:rFonts w:cs="Tahoma"/>
          <w:sz w:val="22"/>
          <w:szCs w:val="24"/>
          <w:lang w:val="es-CO"/>
        </w:rPr>
        <w:t>. Tales reglas judiciales han sido aplicadas por la Corte Suprema de Justicia al resolver las solicitudes de libertad o emitir decisiones de casación”. (Subrayado de esta Sala de decisión).</w:t>
      </w:r>
    </w:p>
    <w:p w14:paraId="3EF358ED" w14:textId="77777777" w:rsidR="00E24345" w:rsidRPr="00891292" w:rsidRDefault="00E24345" w:rsidP="00891292">
      <w:pPr>
        <w:spacing w:line="276" w:lineRule="auto"/>
        <w:rPr>
          <w:rFonts w:cs="Tahoma"/>
          <w:sz w:val="24"/>
          <w:szCs w:val="24"/>
        </w:rPr>
      </w:pPr>
    </w:p>
    <w:p w14:paraId="18A743E2" w14:textId="77777777" w:rsidR="00E24345" w:rsidRPr="00891292" w:rsidRDefault="00E24345" w:rsidP="00891292">
      <w:pPr>
        <w:spacing w:line="276" w:lineRule="auto"/>
        <w:rPr>
          <w:rFonts w:cs="Tahoma"/>
          <w:sz w:val="24"/>
          <w:szCs w:val="24"/>
        </w:rPr>
      </w:pPr>
      <w:r w:rsidRPr="00891292">
        <w:rPr>
          <w:rFonts w:cs="Tahoma"/>
          <w:sz w:val="24"/>
          <w:szCs w:val="24"/>
        </w:rPr>
        <w:t xml:space="preserve">Luego, no podemos desconocer que existe una diferenciación profunda entre los fines de la pena y la medida de aseguramiento; sin embargo, una tesis como la hoy adoptada en nada la desestima, por el contrario, sería una posición que a nuestro juicio realzaría el principio </w:t>
      </w:r>
      <w:r w:rsidRPr="00891292">
        <w:rPr>
          <w:rFonts w:cs="Tahoma"/>
          <w:i/>
          <w:sz w:val="24"/>
          <w:szCs w:val="24"/>
        </w:rPr>
        <w:t xml:space="preserve">pro </w:t>
      </w:r>
      <w:proofErr w:type="spellStart"/>
      <w:r w:rsidRPr="00891292">
        <w:rPr>
          <w:rFonts w:cs="Tahoma"/>
          <w:i/>
          <w:sz w:val="24"/>
          <w:szCs w:val="24"/>
        </w:rPr>
        <w:t>libertate</w:t>
      </w:r>
      <w:proofErr w:type="spellEnd"/>
      <w:r w:rsidRPr="00891292">
        <w:rPr>
          <w:rFonts w:cs="Tahoma"/>
          <w:sz w:val="24"/>
          <w:szCs w:val="24"/>
        </w:rPr>
        <w:t xml:space="preserve"> que en uno y otro caso </w:t>
      </w:r>
      <w:r w:rsidRPr="00891292">
        <w:rPr>
          <w:rFonts w:cs="Tahoma"/>
          <w:i/>
          <w:sz w:val="24"/>
          <w:szCs w:val="24"/>
        </w:rPr>
        <w:t>(medida de aseguramiento o pena)</w:t>
      </w:r>
      <w:r w:rsidRPr="00891292">
        <w:rPr>
          <w:rFonts w:cs="Tahoma"/>
          <w:sz w:val="24"/>
          <w:szCs w:val="24"/>
        </w:rPr>
        <w:t xml:space="preserve"> siempre debe tenerse en cuenta, pues se demanda del funcionario asumir una postura rigurosa a efectos de que la privación de la libertad resulte excepcional y más cuando se trata de la restricción intramural.</w:t>
      </w:r>
    </w:p>
    <w:p w14:paraId="63E3E906" w14:textId="77777777" w:rsidR="00E24345" w:rsidRPr="00891292" w:rsidRDefault="00E24345" w:rsidP="00891292">
      <w:pPr>
        <w:spacing w:line="276" w:lineRule="auto"/>
        <w:rPr>
          <w:rFonts w:cs="Tahoma"/>
          <w:sz w:val="24"/>
          <w:szCs w:val="24"/>
        </w:rPr>
      </w:pPr>
    </w:p>
    <w:p w14:paraId="396F86AA" w14:textId="3E431A89" w:rsidR="00E24345" w:rsidRPr="00891292" w:rsidRDefault="00E24345" w:rsidP="00891292">
      <w:pPr>
        <w:spacing w:line="276" w:lineRule="auto"/>
        <w:rPr>
          <w:rFonts w:cs="Tahoma"/>
          <w:sz w:val="24"/>
          <w:szCs w:val="24"/>
        </w:rPr>
      </w:pPr>
      <w:r w:rsidRPr="00891292">
        <w:rPr>
          <w:rFonts w:cs="Tahoma"/>
          <w:sz w:val="24"/>
          <w:szCs w:val="24"/>
        </w:rPr>
        <w:t xml:space="preserve">Por manera que, como se señaló en líneas anteriores, consideramos que el ciudadano </w:t>
      </w:r>
      <w:r w:rsidR="004144BC">
        <w:rPr>
          <w:rFonts w:cs="Tahoma"/>
          <w:sz w:val="24"/>
          <w:szCs w:val="24"/>
        </w:rPr>
        <w:t>VAOH</w:t>
      </w:r>
      <w:r w:rsidRPr="00891292">
        <w:rPr>
          <w:rFonts w:cs="Tahoma"/>
          <w:sz w:val="24"/>
          <w:szCs w:val="24"/>
        </w:rPr>
        <w:t xml:space="preserve">, aun cuando fue declarado penalmente responsable por esta instancia, se encuentra cobijado por el principio de doble conformidad, destacando que su actitud procesal siempre fue la de afrontar el proceso, no vislumbrándose maniobras dilatorias, así como tampoco, se avizoró en el curso de la investigación y el juzgamiento la necesidad de salvaguardar los </w:t>
      </w:r>
      <w:r w:rsidRPr="00891292">
        <w:rPr>
          <w:rFonts w:cs="Tahoma"/>
          <w:i/>
          <w:sz w:val="24"/>
          <w:szCs w:val="24"/>
        </w:rPr>
        <w:t>fines procesales y no procesales</w:t>
      </w:r>
      <w:r w:rsidRPr="00891292">
        <w:rPr>
          <w:rFonts w:cs="Tahoma"/>
          <w:sz w:val="24"/>
          <w:szCs w:val="24"/>
        </w:rPr>
        <w:t xml:space="preserve"> establecidos en el artículo 250.1 de la Constitución Política y regulados en los artículos 308 y s.s. de la Ley 906 de 2004, para la imposición de alguna medida cautelar personal.</w:t>
      </w:r>
    </w:p>
    <w:p w14:paraId="068DE86D" w14:textId="77777777" w:rsidR="00E24345" w:rsidRPr="00891292" w:rsidRDefault="00E24345" w:rsidP="00891292">
      <w:pPr>
        <w:spacing w:line="276" w:lineRule="auto"/>
        <w:rPr>
          <w:rFonts w:cs="Tahoma"/>
          <w:sz w:val="24"/>
          <w:szCs w:val="24"/>
        </w:rPr>
      </w:pPr>
    </w:p>
    <w:p w14:paraId="0D1A47B6" w14:textId="77777777" w:rsidR="00E24345" w:rsidRPr="00891292" w:rsidRDefault="00E24345" w:rsidP="00891292">
      <w:pPr>
        <w:spacing w:line="276" w:lineRule="auto"/>
        <w:rPr>
          <w:rFonts w:cs="Tahoma"/>
          <w:sz w:val="24"/>
          <w:szCs w:val="24"/>
        </w:rPr>
      </w:pPr>
      <w:r w:rsidRPr="00891292">
        <w:rPr>
          <w:rFonts w:cs="Tahoma"/>
          <w:sz w:val="24"/>
          <w:szCs w:val="24"/>
        </w:rPr>
        <w:t>Así las cosas, una vez cobre ejecutoría la sentencia condenatoria se dispondrá a través de la Secretaría de la Sala, la expedición de la orden de captura correspondiente.</w:t>
      </w:r>
    </w:p>
    <w:p w14:paraId="3B156E11" w14:textId="77777777" w:rsidR="00712150" w:rsidRPr="00891292" w:rsidRDefault="00712150" w:rsidP="00891292">
      <w:pPr>
        <w:spacing w:line="276" w:lineRule="auto"/>
        <w:rPr>
          <w:rFonts w:cs="Tahoma"/>
          <w:b/>
          <w:bCs/>
          <w:i/>
          <w:sz w:val="24"/>
          <w:szCs w:val="24"/>
        </w:rPr>
      </w:pPr>
    </w:p>
    <w:p w14:paraId="1642DF81" w14:textId="0BA7AFF1" w:rsidR="00E94EBC" w:rsidRPr="00891292" w:rsidRDefault="00E94EBC" w:rsidP="00891292">
      <w:pPr>
        <w:spacing w:line="276" w:lineRule="auto"/>
        <w:rPr>
          <w:rFonts w:cs="Tahoma"/>
          <w:b/>
          <w:bCs/>
          <w:i/>
          <w:sz w:val="24"/>
          <w:szCs w:val="24"/>
        </w:rPr>
      </w:pPr>
      <w:r w:rsidRPr="00891292">
        <w:rPr>
          <w:rFonts w:cs="Tahoma"/>
          <w:b/>
          <w:bCs/>
          <w:i/>
          <w:sz w:val="24"/>
          <w:szCs w:val="24"/>
        </w:rPr>
        <w:t>De la doble conformidad</w:t>
      </w:r>
    </w:p>
    <w:p w14:paraId="1E850E7D" w14:textId="77777777" w:rsidR="00E94EBC" w:rsidRPr="00891292" w:rsidRDefault="00E94EBC" w:rsidP="00891292">
      <w:pPr>
        <w:spacing w:line="276" w:lineRule="auto"/>
        <w:rPr>
          <w:rFonts w:cs="Tahoma"/>
          <w:b/>
          <w:bCs/>
          <w:sz w:val="24"/>
          <w:szCs w:val="24"/>
        </w:rPr>
      </w:pPr>
    </w:p>
    <w:p w14:paraId="718994D8" w14:textId="4DAB73BC" w:rsidR="00E94EBC" w:rsidRPr="00891292" w:rsidRDefault="00E94EBC" w:rsidP="00891292">
      <w:pPr>
        <w:spacing w:line="276" w:lineRule="auto"/>
        <w:rPr>
          <w:rFonts w:cs="Tahoma"/>
          <w:sz w:val="24"/>
          <w:szCs w:val="24"/>
        </w:rPr>
      </w:pPr>
      <w:r w:rsidRPr="00891292">
        <w:rPr>
          <w:rFonts w:cs="Tahoma"/>
          <w:sz w:val="24"/>
          <w:szCs w:val="24"/>
        </w:rPr>
        <w:t xml:space="preserve">Según lo ordenado por la Corte Constitucional en las sentencias C-792/14 y SU-215/16, que regularon el principio de la doble conformidad, y de lo que en términos similares adujó la misma Alta Corporación en sentencia SU-146/20, al igual que la Sala de Casación Penal en CSJ AP, 03 abr. 2019, Rad. 54215 y CSJ AP, 03 sept. 2020, Rad. 34017, al haber sido emitido por primera vez el fallo de carácter condenatorio en sede de segunda instancia, </w:t>
      </w:r>
      <w:r w:rsidR="00081F23" w:rsidRPr="00891292">
        <w:rPr>
          <w:rFonts w:cs="Tahoma"/>
          <w:sz w:val="24"/>
          <w:szCs w:val="24"/>
        </w:rPr>
        <w:t>e</w:t>
      </w:r>
      <w:r w:rsidRPr="00891292">
        <w:rPr>
          <w:rFonts w:cs="Tahoma"/>
          <w:sz w:val="24"/>
          <w:szCs w:val="24"/>
        </w:rPr>
        <w:t>l sentenciado tendrá derecho, bien sea de manera directa o por intermedio de su apoderado, a interponer y sustentar dentro de las oportunidades establecidas el recurso de impugnación excepcional. Las demás partes e intervinientes -Fiscalía</w:t>
      </w:r>
      <w:r w:rsidR="00081F23" w:rsidRPr="00891292">
        <w:rPr>
          <w:rFonts w:cs="Tahoma"/>
          <w:sz w:val="24"/>
          <w:szCs w:val="24"/>
        </w:rPr>
        <w:t>, apoderado de víctimas</w:t>
      </w:r>
      <w:r w:rsidRPr="00891292">
        <w:rPr>
          <w:rFonts w:cs="Tahoma"/>
          <w:sz w:val="24"/>
          <w:szCs w:val="24"/>
        </w:rPr>
        <w:t xml:space="preserve"> y agente del Ministerio Público- tienen la posibilidad de </w:t>
      </w:r>
      <w:r w:rsidR="001463EE" w:rsidRPr="00891292">
        <w:rPr>
          <w:rFonts w:cs="Tahoma"/>
          <w:sz w:val="24"/>
          <w:szCs w:val="24"/>
        </w:rPr>
        <w:t xml:space="preserve">presentar </w:t>
      </w:r>
      <w:r w:rsidRPr="00891292">
        <w:rPr>
          <w:rFonts w:cs="Tahoma"/>
          <w:sz w:val="24"/>
          <w:szCs w:val="24"/>
        </w:rPr>
        <w:t>recurso de casación.</w:t>
      </w:r>
    </w:p>
    <w:p w14:paraId="46200E97" w14:textId="77777777" w:rsidR="00E94EBC" w:rsidRPr="00891292" w:rsidRDefault="00E94EBC" w:rsidP="00891292">
      <w:pPr>
        <w:spacing w:line="276" w:lineRule="auto"/>
        <w:rPr>
          <w:rFonts w:cs="Tahoma"/>
          <w:sz w:val="24"/>
          <w:szCs w:val="24"/>
        </w:rPr>
      </w:pPr>
    </w:p>
    <w:p w14:paraId="56DC94E4" w14:textId="77777777" w:rsidR="00E94EBC" w:rsidRPr="00891292" w:rsidRDefault="00E94EBC" w:rsidP="00891292">
      <w:pPr>
        <w:spacing w:line="276" w:lineRule="auto"/>
        <w:rPr>
          <w:rFonts w:cs="Tahoma"/>
          <w:sz w:val="24"/>
          <w:szCs w:val="24"/>
        </w:rPr>
      </w:pPr>
      <w:r w:rsidRPr="00891292">
        <w:rPr>
          <w:rFonts w:cs="Tahoma"/>
          <w:sz w:val="24"/>
          <w:szCs w:val="24"/>
        </w:rPr>
        <w:t>En mérito de lo expuesto, el Tribunal Superior del Distrito Judicial de Pereira (Rda.), Sala de Decisión Penal, administrando justicia en nombre de la República y por autoridad de la ley,</w:t>
      </w:r>
    </w:p>
    <w:p w14:paraId="10F69F4B" w14:textId="16C30FE6" w:rsidR="00837541" w:rsidRPr="00891292" w:rsidRDefault="00837541" w:rsidP="00891292">
      <w:pPr>
        <w:spacing w:line="276" w:lineRule="auto"/>
        <w:rPr>
          <w:rFonts w:cs="Tahoma"/>
          <w:sz w:val="24"/>
          <w:szCs w:val="24"/>
        </w:rPr>
      </w:pPr>
    </w:p>
    <w:p w14:paraId="6E0ABC82" w14:textId="0D264A22" w:rsidR="00E94EBC" w:rsidRPr="00780E2A" w:rsidRDefault="00E94EBC" w:rsidP="00891292">
      <w:pPr>
        <w:spacing w:line="276" w:lineRule="auto"/>
        <w:rPr>
          <w:rFonts w:ascii="Algerian" w:hAnsi="Algerian" w:cs="Tahoma"/>
          <w:sz w:val="30"/>
          <w:szCs w:val="20"/>
        </w:rPr>
      </w:pPr>
      <w:r w:rsidRPr="00780E2A">
        <w:rPr>
          <w:rFonts w:ascii="Algerian" w:hAnsi="Algerian" w:cs="Tahoma"/>
          <w:sz w:val="30"/>
          <w:szCs w:val="20"/>
        </w:rPr>
        <w:t>FALLA</w:t>
      </w:r>
    </w:p>
    <w:p w14:paraId="2CEEAA6F" w14:textId="77777777" w:rsidR="00E94EBC" w:rsidRPr="00891292" w:rsidRDefault="00E94EBC" w:rsidP="00891292">
      <w:pPr>
        <w:spacing w:line="276" w:lineRule="auto"/>
        <w:rPr>
          <w:rFonts w:cs="Tahoma"/>
          <w:sz w:val="24"/>
          <w:szCs w:val="24"/>
        </w:rPr>
      </w:pPr>
    </w:p>
    <w:p w14:paraId="5B0D2AAE" w14:textId="3CD101C0" w:rsidR="00E94EBC" w:rsidRPr="00891292" w:rsidRDefault="00E94EBC" w:rsidP="00891292">
      <w:pPr>
        <w:spacing w:line="276" w:lineRule="auto"/>
        <w:rPr>
          <w:rFonts w:cs="Tahoma"/>
          <w:sz w:val="24"/>
          <w:szCs w:val="24"/>
          <w:lang w:val="es-ES_tradnl"/>
        </w:rPr>
      </w:pPr>
      <w:r w:rsidRPr="00891292">
        <w:rPr>
          <w:rFonts w:cs="Tahoma"/>
          <w:b/>
          <w:sz w:val="24"/>
          <w:szCs w:val="24"/>
        </w:rPr>
        <w:t>PRIMERO</w:t>
      </w:r>
      <w:r w:rsidRPr="00891292">
        <w:rPr>
          <w:rFonts w:cs="Tahoma"/>
          <w:sz w:val="24"/>
          <w:szCs w:val="24"/>
        </w:rPr>
        <w:t xml:space="preserve">: </w:t>
      </w:r>
      <w:r w:rsidRPr="00891292">
        <w:rPr>
          <w:rFonts w:cs="Tahoma"/>
          <w:b/>
          <w:sz w:val="24"/>
          <w:szCs w:val="24"/>
        </w:rPr>
        <w:t>SE REVOCA</w:t>
      </w:r>
      <w:r w:rsidRPr="00891292">
        <w:rPr>
          <w:rFonts w:cs="Tahoma"/>
          <w:sz w:val="24"/>
          <w:szCs w:val="24"/>
        </w:rPr>
        <w:t xml:space="preserve"> la </w:t>
      </w:r>
      <w:r w:rsidRPr="00891292">
        <w:rPr>
          <w:rFonts w:cs="Tahoma"/>
          <w:b/>
          <w:bCs/>
          <w:sz w:val="24"/>
          <w:szCs w:val="24"/>
        </w:rPr>
        <w:t>sentencia absolutoria</w:t>
      </w:r>
      <w:r w:rsidRPr="00891292">
        <w:rPr>
          <w:rFonts w:cs="Tahoma"/>
          <w:sz w:val="24"/>
          <w:szCs w:val="24"/>
        </w:rPr>
        <w:t xml:space="preserve"> proferida por el Juzgado S</w:t>
      </w:r>
      <w:r w:rsidR="00081F23" w:rsidRPr="00891292">
        <w:rPr>
          <w:rFonts w:cs="Tahoma"/>
          <w:sz w:val="24"/>
          <w:szCs w:val="24"/>
        </w:rPr>
        <w:t xml:space="preserve">egundo Penal Municipal con función de conocimiento de Dosquebradas (Rda.) </w:t>
      </w:r>
      <w:r w:rsidRPr="00891292">
        <w:rPr>
          <w:rFonts w:cs="Tahoma"/>
          <w:sz w:val="24"/>
          <w:szCs w:val="24"/>
        </w:rPr>
        <w:t xml:space="preserve"> capital, y en su lugar </w:t>
      </w:r>
      <w:r w:rsidRPr="00891292">
        <w:rPr>
          <w:rFonts w:cs="Tahoma"/>
          <w:b/>
          <w:sz w:val="24"/>
          <w:szCs w:val="24"/>
        </w:rPr>
        <w:t>SE CONDENA</w:t>
      </w:r>
      <w:r w:rsidRPr="00891292">
        <w:rPr>
          <w:rFonts w:cs="Tahoma"/>
          <w:sz w:val="24"/>
          <w:szCs w:val="24"/>
        </w:rPr>
        <w:t xml:space="preserve"> al procesado </w:t>
      </w:r>
      <w:r w:rsidR="004144BC">
        <w:rPr>
          <w:rFonts w:cs="Tahoma"/>
          <w:b/>
          <w:sz w:val="24"/>
          <w:szCs w:val="24"/>
        </w:rPr>
        <w:t>VAOH</w:t>
      </w:r>
      <w:r w:rsidRPr="00EB73F4">
        <w:rPr>
          <w:rFonts w:cs="Tahoma"/>
          <w:sz w:val="24"/>
          <w:szCs w:val="24"/>
        </w:rPr>
        <w:t xml:space="preserve">, </w:t>
      </w:r>
      <w:r w:rsidRPr="00891292">
        <w:rPr>
          <w:rFonts w:cs="Tahoma"/>
          <w:sz w:val="24"/>
          <w:szCs w:val="24"/>
        </w:rPr>
        <w:t xml:space="preserve">titular de la cédula de ciudadanía </w:t>
      </w:r>
      <w:r w:rsidR="00081F23" w:rsidRPr="00891292">
        <w:rPr>
          <w:rFonts w:cs="Tahoma"/>
          <w:sz w:val="24"/>
          <w:szCs w:val="24"/>
        </w:rPr>
        <w:t>1.088.248.333 expedida en Pereira (Rda.),</w:t>
      </w:r>
      <w:r w:rsidRPr="00891292">
        <w:rPr>
          <w:rFonts w:cs="Tahoma"/>
          <w:sz w:val="24"/>
          <w:szCs w:val="24"/>
        </w:rPr>
        <w:t xml:space="preserve"> a la pena principal privativa de </w:t>
      </w:r>
      <w:r w:rsidRPr="00891292">
        <w:rPr>
          <w:rFonts w:cs="Tahoma"/>
          <w:sz w:val="24"/>
          <w:szCs w:val="24"/>
        </w:rPr>
        <w:lastRenderedPageBreak/>
        <w:t xml:space="preserve">la libertad de </w:t>
      </w:r>
      <w:r w:rsidR="00081F23" w:rsidRPr="00891292">
        <w:rPr>
          <w:rFonts w:cs="Tahoma"/>
          <w:b/>
          <w:bCs/>
          <w:sz w:val="24"/>
          <w:szCs w:val="24"/>
        </w:rPr>
        <w:t xml:space="preserve">setenta y dos </w:t>
      </w:r>
      <w:r w:rsidRPr="00891292">
        <w:rPr>
          <w:rFonts w:cs="Tahoma"/>
          <w:b/>
          <w:bCs/>
          <w:sz w:val="24"/>
          <w:szCs w:val="24"/>
        </w:rPr>
        <w:t>(</w:t>
      </w:r>
      <w:r w:rsidR="00081F23" w:rsidRPr="00891292">
        <w:rPr>
          <w:rFonts w:cs="Tahoma"/>
          <w:b/>
          <w:bCs/>
          <w:sz w:val="24"/>
          <w:szCs w:val="24"/>
        </w:rPr>
        <w:t>72</w:t>
      </w:r>
      <w:r w:rsidRPr="00891292">
        <w:rPr>
          <w:rFonts w:cs="Tahoma"/>
          <w:b/>
          <w:bCs/>
          <w:sz w:val="24"/>
          <w:szCs w:val="24"/>
        </w:rPr>
        <w:t>) meses de prisión</w:t>
      </w:r>
      <w:r w:rsidR="00194ACF" w:rsidRPr="00891292">
        <w:rPr>
          <w:rFonts w:cs="Tahoma"/>
          <w:b/>
          <w:bCs/>
          <w:sz w:val="24"/>
          <w:szCs w:val="24"/>
        </w:rPr>
        <w:t>,</w:t>
      </w:r>
      <w:r w:rsidRPr="00891292">
        <w:rPr>
          <w:rFonts w:cs="Tahoma"/>
          <w:sz w:val="24"/>
          <w:szCs w:val="24"/>
          <w:lang w:val="es-ES_tradnl"/>
        </w:rPr>
        <w:t xml:space="preserve"> e </w:t>
      </w:r>
      <w:r w:rsidRPr="00891292">
        <w:rPr>
          <w:rFonts w:cs="Tahoma"/>
          <w:b/>
          <w:bCs/>
          <w:sz w:val="24"/>
          <w:szCs w:val="24"/>
          <w:lang w:val="es-ES_tradnl"/>
        </w:rPr>
        <w:t>inhabilidad para el ejercicio de derechos y funciones públicas</w:t>
      </w:r>
      <w:r w:rsidR="00194ACF" w:rsidRPr="00891292">
        <w:rPr>
          <w:rFonts w:cs="Tahoma"/>
          <w:b/>
          <w:bCs/>
          <w:sz w:val="24"/>
          <w:szCs w:val="24"/>
          <w:lang w:val="es-ES_tradnl"/>
        </w:rPr>
        <w:t>,</w:t>
      </w:r>
      <w:r w:rsidRPr="00891292">
        <w:rPr>
          <w:rFonts w:cs="Tahoma"/>
          <w:sz w:val="24"/>
          <w:szCs w:val="24"/>
          <w:lang w:val="es-ES_tradnl"/>
        </w:rPr>
        <w:t xml:space="preserve"> por </w:t>
      </w:r>
      <w:r w:rsidR="00081F23" w:rsidRPr="00891292">
        <w:rPr>
          <w:rFonts w:cs="Tahoma"/>
          <w:sz w:val="24"/>
          <w:szCs w:val="24"/>
          <w:lang w:val="es-ES_tradnl"/>
        </w:rPr>
        <w:t xml:space="preserve">igual </w:t>
      </w:r>
      <w:r w:rsidRPr="00891292">
        <w:rPr>
          <w:rFonts w:cs="Tahoma"/>
          <w:sz w:val="24"/>
          <w:szCs w:val="24"/>
          <w:lang w:val="es-ES_tradnl"/>
        </w:rPr>
        <w:t xml:space="preserve">término, como autor responsable del punible de </w:t>
      </w:r>
      <w:r w:rsidR="00081F23" w:rsidRPr="00891292">
        <w:rPr>
          <w:rFonts w:cs="Tahoma"/>
          <w:b/>
          <w:bCs/>
          <w:sz w:val="24"/>
          <w:szCs w:val="24"/>
          <w:lang w:val="es-ES_tradnl"/>
        </w:rPr>
        <w:t>violencia intrafamiliar</w:t>
      </w:r>
      <w:r w:rsidR="00194ACF" w:rsidRPr="00891292">
        <w:rPr>
          <w:rFonts w:cs="Tahoma"/>
          <w:b/>
          <w:bCs/>
          <w:sz w:val="24"/>
          <w:szCs w:val="24"/>
          <w:lang w:val="es-ES_tradnl"/>
        </w:rPr>
        <w:t xml:space="preserve"> agravada</w:t>
      </w:r>
      <w:r w:rsidRPr="00891292">
        <w:rPr>
          <w:rFonts w:cs="Tahoma"/>
          <w:sz w:val="24"/>
          <w:szCs w:val="24"/>
          <w:lang w:val="es-ES_tradnl"/>
        </w:rPr>
        <w:t xml:space="preserve">, cometido en </w:t>
      </w:r>
      <w:r w:rsidR="00081F23" w:rsidRPr="00891292">
        <w:rPr>
          <w:rFonts w:cs="Tahoma"/>
          <w:sz w:val="24"/>
          <w:szCs w:val="24"/>
          <w:lang w:val="es-ES_tradnl"/>
        </w:rPr>
        <w:t>contra de la menor G.O.F.</w:t>
      </w:r>
      <w:r w:rsidR="00AC63AA" w:rsidRPr="00891292">
        <w:rPr>
          <w:rFonts w:cs="Tahoma"/>
          <w:sz w:val="24"/>
          <w:szCs w:val="24"/>
          <w:lang w:val="es-ES_tradnl"/>
        </w:rPr>
        <w:t>,</w:t>
      </w:r>
      <w:r w:rsidR="00081F23" w:rsidRPr="00891292">
        <w:rPr>
          <w:rFonts w:cs="Tahoma"/>
          <w:sz w:val="24"/>
          <w:szCs w:val="24"/>
          <w:lang w:val="es-ES_tradnl"/>
        </w:rPr>
        <w:t xml:space="preserve"> en </w:t>
      </w:r>
      <w:r w:rsidRPr="00891292">
        <w:rPr>
          <w:rFonts w:cs="Tahoma"/>
          <w:sz w:val="24"/>
          <w:szCs w:val="24"/>
          <w:lang w:val="es-ES_tradnl"/>
        </w:rPr>
        <w:t>las circunstancias de tiempo, modo y lugar referidas en esta providencia.</w:t>
      </w:r>
    </w:p>
    <w:p w14:paraId="232B448E" w14:textId="77777777" w:rsidR="00E94EBC" w:rsidRPr="00891292" w:rsidRDefault="00E94EBC" w:rsidP="00891292">
      <w:pPr>
        <w:spacing w:line="276" w:lineRule="auto"/>
        <w:rPr>
          <w:rFonts w:cs="Tahoma"/>
          <w:sz w:val="24"/>
          <w:szCs w:val="24"/>
        </w:rPr>
      </w:pPr>
    </w:p>
    <w:p w14:paraId="511CCDB3" w14:textId="7387E077" w:rsidR="00E94EBC" w:rsidRPr="00891292" w:rsidRDefault="00E94EBC" w:rsidP="00891292">
      <w:pPr>
        <w:spacing w:line="276" w:lineRule="auto"/>
        <w:rPr>
          <w:rFonts w:cs="Tahoma"/>
          <w:sz w:val="24"/>
          <w:szCs w:val="24"/>
        </w:rPr>
      </w:pPr>
      <w:r w:rsidRPr="00891292">
        <w:rPr>
          <w:rFonts w:cs="Tahoma"/>
          <w:b/>
          <w:sz w:val="24"/>
          <w:szCs w:val="24"/>
        </w:rPr>
        <w:t>SEGUNDO</w:t>
      </w:r>
      <w:r w:rsidRPr="00891292">
        <w:rPr>
          <w:rFonts w:cs="Tahoma"/>
          <w:sz w:val="24"/>
          <w:szCs w:val="24"/>
        </w:rPr>
        <w:t xml:space="preserve">: </w:t>
      </w:r>
      <w:r w:rsidRPr="00891292">
        <w:rPr>
          <w:rFonts w:cs="Tahoma"/>
          <w:b/>
          <w:sz w:val="24"/>
          <w:szCs w:val="24"/>
        </w:rPr>
        <w:t xml:space="preserve">SE </w:t>
      </w:r>
      <w:r w:rsidR="005F6720" w:rsidRPr="00891292">
        <w:rPr>
          <w:rFonts w:cs="Tahoma"/>
          <w:b/>
          <w:sz w:val="24"/>
          <w:szCs w:val="24"/>
        </w:rPr>
        <w:t xml:space="preserve">NIEGA </w:t>
      </w:r>
      <w:r w:rsidR="005F6720" w:rsidRPr="00891292">
        <w:rPr>
          <w:rFonts w:cs="Tahoma"/>
          <w:sz w:val="24"/>
          <w:szCs w:val="24"/>
        </w:rPr>
        <w:t xml:space="preserve">al sentenciado la suspensión condicional de la ejecución de la pena y la prisión domiciliaria por expresa prohibición legal. En consecuencia, en firme el fallo condenatorio se ordena librar a través de la Secretaría de la Sala la correspondiente orden de captura en contra de </w:t>
      </w:r>
      <w:r w:rsidR="004144BC">
        <w:rPr>
          <w:rFonts w:cs="Tahoma"/>
          <w:b/>
          <w:sz w:val="24"/>
          <w:szCs w:val="24"/>
        </w:rPr>
        <w:t>VAOH</w:t>
      </w:r>
      <w:r w:rsidR="005F6720" w:rsidRPr="00EB73F4">
        <w:rPr>
          <w:rFonts w:cs="Tahoma"/>
          <w:sz w:val="24"/>
          <w:szCs w:val="24"/>
        </w:rPr>
        <w:t xml:space="preserve">, </w:t>
      </w:r>
      <w:r w:rsidR="005F6720" w:rsidRPr="00891292">
        <w:rPr>
          <w:rFonts w:cs="Tahoma"/>
          <w:sz w:val="24"/>
          <w:szCs w:val="24"/>
        </w:rPr>
        <w:t>atendiendo las consideraciones expuestas.</w:t>
      </w:r>
    </w:p>
    <w:p w14:paraId="1C588E94" w14:textId="77777777" w:rsidR="005F6720" w:rsidRPr="00891292" w:rsidRDefault="005F6720" w:rsidP="00891292">
      <w:pPr>
        <w:spacing w:line="276" w:lineRule="auto"/>
        <w:rPr>
          <w:rFonts w:cs="Tahoma"/>
          <w:sz w:val="24"/>
          <w:szCs w:val="24"/>
        </w:rPr>
      </w:pPr>
    </w:p>
    <w:p w14:paraId="590C390C" w14:textId="3FB0627A" w:rsidR="00E94EBC" w:rsidRPr="00891292" w:rsidRDefault="00E94EBC" w:rsidP="00891292">
      <w:pPr>
        <w:spacing w:line="276" w:lineRule="auto"/>
        <w:rPr>
          <w:rFonts w:cs="Tahoma"/>
          <w:sz w:val="24"/>
          <w:szCs w:val="24"/>
        </w:rPr>
      </w:pPr>
      <w:r w:rsidRPr="00891292">
        <w:rPr>
          <w:rFonts w:cs="Tahoma"/>
          <w:b/>
          <w:sz w:val="24"/>
          <w:szCs w:val="24"/>
        </w:rPr>
        <w:t>TERCERO:</w:t>
      </w:r>
      <w:r w:rsidRPr="00891292">
        <w:rPr>
          <w:rFonts w:cs="Tahoma"/>
          <w:sz w:val="24"/>
          <w:szCs w:val="24"/>
        </w:rPr>
        <w:t xml:space="preserve"> Una vez cause ejecutoria </w:t>
      </w:r>
      <w:r w:rsidR="001463EE" w:rsidRPr="00891292">
        <w:rPr>
          <w:rFonts w:cs="Tahoma"/>
          <w:sz w:val="24"/>
          <w:szCs w:val="24"/>
        </w:rPr>
        <w:t xml:space="preserve">esta </w:t>
      </w:r>
      <w:r w:rsidRPr="00891292">
        <w:rPr>
          <w:rFonts w:cs="Tahoma"/>
          <w:sz w:val="24"/>
          <w:szCs w:val="24"/>
        </w:rPr>
        <w:t xml:space="preserve">determinación, háganse las anotaciones de rigor y líbrense los oficios </w:t>
      </w:r>
      <w:r w:rsidR="001463EE" w:rsidRPr="00891292">
        <w:rPr>
          <w:rFonts w:cs="Tahoma"/>
          <w:sz w:val="24"/>
          <w:szCs w:val="24"/>
        </w:rPr>
        <w:t xml:space="preserve">respectivos </w:t>
      </w:r>
      <w:r w:rsidRPr="00891292">
        <w:rPr>
          <w:rFonts w:cs="Tahoma"/>
          <w:sz w:val="24"/>
          <w:szCs w:val="24"/>
        </w:rPr>
        <w:t>a las autoridades a quienes se les deba poner en conocimiento el presente fallo.</w:t>
      </w:r>
      <w:r w:rsidRPr="00891292">
        <w:rPr>
          <w:rFonts w:cs="Tahoma"/>
          <w:b/>
          <w:sz w:val="24"/>
          <w:szCs w:val="24"/>
        </w:rPr>
        <w:t xml:space="preserve"> </w:t>
      </w:r>
    </w:p>
    <w:p w14:paraId="44F56636" w14:textId="77777777" w:rsidR="00E94EBC" w:rsidRPr="00891292" w:rsidRDefault="00E94EBC" w:rsidP="00891292">
      <w:pPr>
        <w:spacing w:line="276" w:lineRule="auto"/>
        <w:rPr>
          <w:rFonts w:cs="Tahoma"/>
          <w:sz w:val="24"/>
          <w:szCs w:val="24"/>
        </w:rPr>
      </w:pPr>
    </w:p>
    <w:p w14:paraId="155F1231" w14:textId="77777777" w:rsidR="00E94EBC" w:rsidRPr="00891292" w:rsidRDefault="00E94EBC" w:rsidP="00891292">
      <w:pPr>
        <w:spacing w:line="276" w:lineRule="auto"/>
        <w:rPr>
          <w:rFonts w:cs="Tahoma"/>
          <w:sz w:val="24"/>
          <w:szCs w:val="24"/>
        </w:rPr>
      </w:pPr>
      <w:r w:rsidRPr="00891292">
        <w:rPr>
          <w:rFonts w:cs="Tahoma"/>
          <w:sz w:val="24"/>
          <w:szCs w:val="24"/>
        </w:rPr>
        <w:t xml:space="preserve">En atención a lo dispuesto por el Consejo Superior de la Judicatura en el artículo 4º del Acuerdo PCSJA20-11518 del 16 de marzo de 2020, la Circular CSJRIC20-75 expedida por el Consejo Seccional de la Judicatura de Risaralda, y la Ley  2213 de junio 13 de 2022, no se realizará audiencia de lectura de sentencia, y por ende esta sentencia se notificará por la Secretaría de la Sala vía correo electrónico a las partes e intervinientes, mismo medio por el cual los interesados podrán interponer los correspondientes recursos. </w:t>
      </w:r>
    </w:p>
    <w:p w14:paraId="7B499CD7" w14:textId="77777777" w:rsidR="00E94EBC" w:rsidRPr="00891292" w:rsidRDefault="00E94EBC" w:rsidP="00891292">
      <w:pPr>
        <w:spacing w:line="276" w:lineRule="auto"/>
        <w:rPr>
          <w:rFonts w:cs="Tahoma"/>
          <w:sz w:val="24"/>
          <w:szCs w:val="24"/>
        </w:rPr>
      </w:pPr>
    </w:p>
    <w:p w14:paraId="5212E967" w14:textId="6EE5FA90" w:rsidR="00E94EBC" w:rsidRPr="00891292" w:rsidRDefault="00E94EBC" w:rsidP="00891292">
      <w:pPr>
        <w:spacing w:line="276" w:lineRule="auto"/>
        <w:rPr>
          <w:rFonts w:cs="Tahoma"/>
          <w:sz w:val="24"/>
          <w:szCs w:val="24"/>
        </w:rPr>
      </w:pPr>
      <w:r w:rsidRPr="00891292">
        <w:rPr>
          <w:rFonts w:cs="Tahoma"/>
          <w:sz w:val="24"/>
          <w:szCs w:val="24"/>
        </w:rPr>
        <w:t xml:space="preserve">Contra </w:t>
      </w:r>
      <w:r w:rsidR="001463EE" w:rsidRPr="00891292">
        <w:rPr>
          <w:rFonts w:cs="Tahoma"/>
          <w:sz w:val="24"/>
          <w:szCs w:val="24"/>
        </w:rPr>
        <w:t xml:space="preserve">esta </w:t>
      </w:r>
      <w:r w:rsidRPr="00891292">
        <w:rPr>
          <w:rFonts w:cs="Tahoma"/>
          <w:sz w:val="24"/>
          <w:szCs w:val="24"/>
        </w:rPr>
        <w:t>sentencia procede la impugnación especial por parte del procesado y/o su defensor, mientras que las demás partes e intervinientes tienen la posibilidad de interponer recurso extraordinario de casación, todo ello dentro del término de ley.</w:t>
      </w:r>
    </w:p>
    <w:p w14:paraId="4757BCA0" w14:textId="77777777" w:rsidR="00766DB0" w:rsidRPr="00766DB0" w:rsidRDefault="00766DB0" w:rsidP="00766DB0">
      <w:pPr>
        <w:spacing w:line="276" w:lineRule="auto"/>
        <w:rPr>
          <w:rFonts w:eastAsia="SimSun" w:cs="Tahoma"/>
          <w:position w:val="-6"/>
          <w:sz w:val="24"/>
          <w:szCs w:val="24"/>
        </w:rPr>
      </w:pPr>
      <w:bookmarkStart w:id="4" w:name="_Hlk139017540"/>
    </w:p>
    <w:p w14:paraId="0BEC33F9" w14:textId="77777777" w:rsidR="00766DB0" w:rsidRPr="00766DB0" w:rsidRDefault="00766DB0" w:rsidP="00766DB0">
      <w:pPr>
        <w:spacing w:line="276" w:lineRule="auto"/>
        <w:rPr>
          <w:rFonts w:ascii="Algerian" w:hAnsi="Algerian" w:cs="Tahoma"/>
          <w:sz w:val="30"/>
          <w:szCs w:val="20"/>
        </w:rPr>
      </w:pPr>
      <w:r w:rsidRPr="00766DB0">
        <w:rPr>
          <w:rFonts w:ascii="Algerian" w:hAnsi="Algerian" w:cs="Tahoma"/>
          <w:sz w:val="30"/>
          <w:szCs w:val="20"/>
        </w:rPr>
        <w:t>NOTIFÍQUESE Y CÚMPLASE</w:t>
      </w:r>
    </w:p>
    <w:p w14:paraId="7F9295DE" w14:textId="77777777" w:rsidR="00766DB0" w:rsidRPr="00766DB0" w:rsidRDefault="00766DB0" w:rsidP="00766DB0">
      <w:pPr>
        <w:spacing w:line="276" w:lineRule="auto"/>
        <w:rPr>
          <w:rFonts w:cs="Tahoma"/>
          <w:position w:val="-6"/>
          <w:sz w:val="24"/>
          <w:szCs w:val="24"/>
        </w:rPr>
      </w:pPr>
    </w:p>
    <w:p w14:paraId="358C719E" w14:textId="77777777" w:rsidR="00766DB0" w:rsidRPr="00766DB0" w:rsidRDefault="00766DB0" w:rsidP="00766DB0">
      <w:pPr>
        <w:spacing w:line="276" w:lineRule="auto"/>
        <w:rPr>
          <w:rFonts w:cs="Tahoma"/>
          <w:position w:val="-4"/>
          <w:sz w:val="24"/>
          <w:szCs w:val="24"/>
        </w:rPr>
      </w:pPr>
    </w:p>
    <w:p w14:paraId="67EF7990" w14:textId="77777777" w:rsidR="00766DB0" w:rsidRPr="00766DB0" w:rsidRDefault="00766DB0" w:rsidP="00766DB0">
      <w:pPr>
        <w:spacing w:line="276" w:lineRule="auto"/>
        <w:jc w:val="center"/>
        <w:rPr>
          <w:rFonts w:cs="Tahoma"/>
          <w:b/>
          <w:position w:val="-4"/>
          <w:sz w:val="24"/>
          <w:szCs w:val="24"/>
          <w:lang w:val="es-ES_tradnl"/>
        </w:rPr>
      </w:pPr>
      <w:r w:rsidRPr="00766DB0">
        <w:rPr>
          <w:rFonts w:cs="Tahoma"/>
          <w:b/>
          <w:position w:val="-4"/>
          <w:sz w:val="24"/>
          <w:szCs w:val="24"/>
          <w:lang w:val="es-ES_tradnl"/>
        </w:rPr>
        <w:t>CARLOS ARTURO PAZ ZÚÑIGA</w:t>
      </w:r>
    </w:p>
    <w:p w14:paraId="1D5DC424" w14:textId="77777777" w:rsidR="00766DB0" w:rsidRDefault="00766DB0" w:rsidP="00766DB0">
      <w:pPr>
        <w:spacing w:line="276" w:lineRule="auto"/>
        <w:jc w:val="center"/>
        <w:rPr>
          <w:rFonts w:cs="Tahoma"/>
          <w:position w:val="-4"/>
          <w:sz w:val="24"/>
          <w:szCs w:val="24"/>
          <w:lang w:val="es-ES_tradnl"/>
        </w:rPr>
      </w:pPr>
      <w:r w:rsidRPr="00766DB0">
        <w:rPr>
          <w:rFonts w:cs="Tahoma"/>
          <w:position w:val="-4"/>
          <w:sz w:val="24"/>
          <w:szCs w:val="24"/>
          <w:lang w:val="es-ES_tradnl"/>
        </w:rPr>
        <w:t>Magistrado</w:t>
      </w:r>
    </w:p>
    <w:p w14:paraId="691767DF" w14:textId="0A6758C9" w:rsidR="00766DB0" w:rsidRPr="00766DB0" w:rsidRDefault="00766DB0" w:rsidP="00766DB0">
      <w:pPr>
        <w:spacing w:line="276" w:lineRule="auto"/>
        <w:jc w:val="center"/>
        <w:rPr>
          <w:rFonts w:cs="Tahoma"/>
          <w:position w:val="-4"/>
          <w:sz w:val="24"/>
          <w:szCs w:val="24"/>
          <w:lang w:val="es-ES_tradnl"/>
        </w:rPr>
      </w:pPr>
      <w:r>
        <w:rPr>
          <w:rFonts w:cs="Tahoma"/>
          <w:position w:val="-4"/>
          <w:sz w:val="24"/>
          <w:szCs w:val="24"/>
          <w:lang w:val="es-ES_tradnl"/>
        </w:rPr>
        <w:t>Con salvamento de voto</w:t>
      </w:r>
      <w:r w:rsidRPr="00766DB0">
        <w:rPr>
          <w:rFonts w:cs="Tahoma"/>
          <w:position w:val="-4"/>
          <w:sz w:val="24"/>
          <w:szCs w:val="24"/>
          <w:lang w:val="es-ES_tradnl"/>
        </w:rPr>
        <w:t xml:space="preserve"> </w:t>
      </w:r>
    </w:p>
    <w:p w14:paraId="41F8B8B1" w14:textId="77777777" w:rsidR="00766DB0" w:rsidRPr="00766DB0" w:rsidRDefault="00766DB0" w:rsidP="00766DB0">
      <w:pPr>
        <w:spacing w:line="276" w:lineRule="auto"/>
        <w:rPr>
          <w:rFonts w:cs="Tahoma"/>
          <w:position w:val="-4"/>
          <w:sz w:val="24"/>
          <w:szCs w:val="24"/>
          <w:lang w:val="es-ES_tradnl"/>
        </w:rPr>
      </w:pPr>
    </w:p>
    <w:p w14:paraId="7DD2409A" w14:textId="77777777" w:rsidR="00766DB0" w:rsidRPr="00766DB0" w:rsidRDefault="00766DB0" w:rsidP="00766DB0">
      <w:pPr>
        <w:spacing w:line="276" w:lineRule="auto"/>
        <w:rPr>
          <w:rFonts w:cs="Tahoma"/>
          <w:position w:val="-4"/>
          <w:sz w:val="24"/>
          <w:szCs w:val="24"/>
          <w:lang w:val="es-ES_tradnl"/>
        </w:rPr>
      </w:pPr>
    </w:p>
    <w:p w14:paraId="06056024" w14:textId="77777777" w:rsidR="00766DB0" w:rsidRPr="00766DB0" w:rsidRDefault="00766DB0" w:rsidP="00766DB0">
      <w:pPr>
        <w:spacing w:line="276" w:lineRule="auto"/>
        <w:jc w:val="center"/>
        <w:rPr>
          <w:rFonts w:cs="Tahoma"/>
          <w:b/>
          <w:position w:val="-4"/>
          <w:sz w:val="24"/>
          <w:szCs w:val="24"/>
          <w:lang w:val="es-ES_tradnl"/>
        </w:rPr>
      </w:pPr>
      <w:r w:rsidRPr="00766DB0">
        <w:rPr>
          <w:rFonts w:cs="Tahoma"/>
          <w:b/>
          <w:position w:val="-4"/>
          <w:sz w:val="24"/>
          <w:szCs w:val="24"/>
          <w:lang w:val="es-ES_tradnl"/>
        </w:rPr>
        <w:t>JULIÁN RIVERA LOAIZA</w:t>
      </w:r>
    </w:p>
    <w:p w14:paraId="1745F2DD" w14:textId="77777777" w:rsidR="00766DB0" w:rsidRPr="00766DB0" w:rsidRDefault="00766DB0" w:rsidP="00766DB0">
      <w:pPr>
        <w:spacing w:line="276" w:lineRule="auto"/>
        <w:jc w:val="center"/>
        <w:rPr>
          <w:rFonts w:cs="Tahoma"/>
          <w:position w:val="-4"/>
          <w:sz w:val="24"/>
          <w:szCs w:val="24"/>
          <w:lang w:val="es-ES_tradnl"/>
        </w:rPr>
      </w:pPr>
      <w:r w:rsidRPr="00766DB0">
        <w:rPr>
          <w:rFonts w:cs="Tahoma"/>
          <w:position w:val="-4"/>
          <w:sz w:val="24"/>
          <w:szCs w:val="24"/>
          <w:lang w:val="es-ES_tradnl"/>
        </w:rPr>
        <w:t xml:space="preserve">Magistrado </w:t>
      </w:r>
    </w:p>
    <w:p w14:paraId="7182BB15" w14:textId="77777777" w:rsidR="00766DB0" w:rsidRPr="00766DB0" w:rsidRDefault="00766DB0" w:rsidP="00766DB0">
      <w:pPr>
        <w:spacing w:line="276" w:lineRule="auto"/>
        <w:rPr>
          <w:rFonts w:cs="Tahoma"/>
          <w:position w:val="-4"/>
          <w:sz w:val="24"/>
          <w:szCs w:val="24"/>
          <w:lang w:val="es-ES_tradnl"/>
        </w:rPr>
      </w:pPr>
    </w:p>
    <w:p w14:paraId="3F501AAD" w14:textId="77777777" w:rsidR="00766DB0" w:rsidRPr="00766DB0" w:rsidRDefault="00766DB0" w:rsidP="00766DB0">
      <w:pPr>
        <w:spacing w:line="276" w:lineRule="auto"/>
        <w:rPr>
          <w:rFonts w:cs="Tahoma"/>
          <w:position w:val="-4"/>
          <w:sz w:val="24"/>
          <w:szCs w:val="24"/>
          <w:lang w:val="es-ES_tradnl"/>
        </w:rPr>
      </w:pPr>
    </w:p>
    <w:p w14:paraId="7F1C3709" w14:textId="77777777" w:rsidR="00766DB0" w:rsidRPr="00766DB0" w:rsidRDefault="00766DB0" w:rsidP="00766DB0">
      <w:pPr>
        <w:spacing w:line="276" w:lineRule="auto"/>
        <w:jc w:val="center"/>
        <w:rPr>
          <w:rFonts w:cs="Tahoma"/>
          <w:b/>
          <w:position w:val="-4"/>
          <w:sz w:val="24"/>
          <w:szCs w:val="24"/>
          <w:lang w:val="es-ES_tradnl"/>
        </w:rPr>
      </w:pPr>
      <w:r w:rsidRPr="00766DB0">
        <w:rPr>
          <w:rFonts w:cs="Tahoma"/>
          <w:b/>
          <w:position w:val="-4"/>
          <w:sz w:val="24"/>
          <w:szCs w:val="24"/>
          <w:lang w:val="es-ES_tradnl"/>
        </w:rPr>
        <w:t>MANUEL YARZAGARAY BANDERA</w:t>
      </w:r>
    </w:p>
    <w:p w14:paraId="15261E8D" w14:textId="3A19E578" w:rsidR="00EA1842" w:rsidRPr="00766DB0" w:rsidRDefault="00766DB0" w:rsidP="00766DB0">
      <w:pPr>
        <w:spacing w:line="276" w:lineRule="auto"/>
        <w:jc w:val="center"/>
        <w:rPr>
          <w:rFonts w:cs="Tahoma"/>
          <w:position w:val="-4"/>
          <w:sz w:val="24"/>
          <w:szCs w:val="24"/>
          <w:lang w:val="es-ES_tradnl"/>
        </w:rPr>
      </w:pPr>
      <w:r w:rsidRPr="00766DB0">
        <w:rPr>
          <w:rFonts w:cs="Tahoma"/>
          <w:position w:val="-4"/>
          <w:sz w:val="24"/>
          <w:szCs w:val="24"/>
          <w:lang w:val="es-ES_tradnl"/>
        </w:rPr>
        <w:t>Magistrado</w:t>
      </w:r>
      <w:bookmarkEnd w:id="4"/>
    </w:p>
    <w:sectPr w:rsidR="00EA1842" w:rsidRPr="00766DB0" w:rsidSect="00B11B9D">
      <w:headerReference w:type="default" r:id="rId9"/>
      <w:footerReference w:type="default" r:id="rId10"/>
      <w:pgSz w:w="12242" w:h="18722" w:code="258"/>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43671" w14:textId="77777777" w:rsidR="00E26147" w:rsidRDefault="00E26147" w:rsidP="00BC5874">
      <w:pPr>
        <w:spacing w:line="240" w:lineRule="auto"/>
      </w:pPr>
      <w:r>
        <w:separator/>
      </w:r>
    </w:p>
  </w:endnote>
  <w:endnote w:type="continuationSeparator" w:id="0">
    <w:p w14:paraId="2D234885" w14:textId="77777777" w:rsidR="00E26147" w:rsidRDefault="00E26147" w:rsidP="00BC5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1A63" w14:textId="77777777" w:rsidR="009F4A31" w:rsidRPr="00B11B9D" w:rsidRDefault="009F4A31" w:rsidP="00B11B9D">
    <w:pPr>
      <w:pStyle w:val="Encabezado"/>
      <w:spacing w:line="240" w:lineRule="auto"/>
      <w:jc w:val="right"/>
      <w:rPr>
        <w:rFonts w:ascii="Arial" w:hAnsi="Arial" w:cs="Arial"/>
        <w:sz w:val="18"/>
        <w:szCs w:val="16"/>
      </w:rPr>
    </w:pPr>
    <w:r w:rsidRPr="00B11B9D">
      <w:rPr>
        <w:rFonts w:ascii="Arial" w:hAnsi="Arial" w:cs="Arial"/>
        <w:sz w:val="18"/>
        <w:szCs w:val="16"/>
      </w:rPr>
      <w:t xml:space="preserve">Página </w:t>
    </w:r>
    <w:r w:rsidRPr="00B11B9D">
      <w:rPr>
        <w:rFonts w:ascii="Arial" w:hAnsi="Arial" w:cs="Arial"/>
        <w:sz w:val="18"/>
        <w:szCs w:val="16"/>
      </w:rPr>
      <w:fldChar w:fldCharType="begin"/>
    </w:r>
    <w:r w:rsidRPr="00B11B9D">
      <w:rPr>
        <w:rFonts w:ascii="Arial" w:hAnsi="Arial" w:cs="Arial"/>
        <w:sz w:val="18"/>
        <w:szCs w:val="16"/>
      </w:rPr>
      <w:instrText xml:space="preserve"> PAGE </w:instrText>
    </w:r>
    <w:r w:rsidRPr="00B11B9D">
      <w:rPr>
        <w:rFonts w:ascii="Arial" w:hAnsi="Arial" w:cs="Arial"/>
        <w:sz w:val="18"/>
        <w:szCs w:val="16"/>
      </w:rPr>
      <w:fldChar w:fldCharType="separate"/>
    </w:r>
    <w:r w:rsidRPr="00B11B9D">
      <w:rPr>
        <w:rFonts w:ascii="Arial" w:hAnsi="Arial" w:cs="Arial"/>
        <w:sz w:val="18"/>
        <w:szCs w:val="16"/>
      </w:rPr>
      <w:t>18</w:t>
    </w:r>
    <w:r w:rsidRPr="00B11B9D">
      <w:rPr>
        <w:rFonts w:ascii="Arial" w:hAnsi="Arial" w:cs="Arial"/>
        <w:sz w:val="18"/>
        <w:szCs w:val="16"/>
      </w:rPr>
      <w:fldChar w:fldCharType="end"/>
    </w:r>
    <w:r w:rsidRPr="00B11B9D">
      <w:rPr>
        <w:rFonts w:ascii="Arial" w:hAnsi="Arial" w:cs="Arial"/>
        <w:sz w:val="18"/>
        <w:szCs w:val="16"/>
      </w:rPr>
      <w:t xml:space="preserve"> de </w:t>
    </w:r>
    <w:r w:rsidRPr="00B11B9D">
      <w:rPr>
        <w:rFonts w:ascii="Arial" w:hAnsi="Arial" w:cs="Arial"/>
        <w:sz w:val="18"/>
        <w:szCs w:val="16"/>
      </w:rPr>
      <w:fldChar w:fldCharType="begin"/>
    </w:r>
    <w:r w:rsidRPr="00B11B9D">
      <w:rPr>
        <w:rFonts w:ascii="Arial" w:hAnsi="Arial" w:cs="Arial"/>
        <w:sz w:val="18"/>
        <w:szCs w:val="16"/>
      </w:rPr>
      <w:instrText xml:space="preserve"> NUMPAGES </w:instrText>
    </w:r>
    <w:r w:rsidRPr="00B11B9D">
      <w:rPr>
        <w:rFonts w:ascii="Arial" w:hAnsi="Arial" w:cs="Arial"/>
        <w:sz w:val="18"/>
        <w:szCs w:val="16"/>
      </w:rPr>
      <w:fldChar w:fldCharType="separate"/>
    </w:r>
    <w:r w:rsidRPr="00B11B9D">
      <w:rPr>
        <w:rFonts w:ascii="Arial" w:hAnsi="Arial" w:cs="Arial"/>
        <w:sz w:val="18"/>
        <w:szCs w:val="16"/>
      </w:rPr>
      <w:t>18</w:t>
    </w:r>
    <w:r w:rsidRPr="00B11B9D">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5F66B" w14:textId="77777777" w:rsidR="00E26147" w:rsidRDefault="00E26147" w:rsidP="00BC5874">
      <w:pPr>
        <w:spacing w:line="240" w:lineRule="auto"/>
      </w:pPr>
      <w:r>
        <w:separator/>
      </w:r>
    </w:p>
  </w:footnote>
  <w:footnote w:type="continuationSeparator" w:id="0">
    <w:p w14:paraId="5292BD59" w14:textId="77777777" w:rsidR="00E26147" w:rsidRDefault="00E26147" w:rsidP="00BC5874">
      <w:pPr>
        <w:spacing w:line="240" w:lineRule="auto"/>
      </w:pPr>
      <w:r>
        <w:continuationSeparator/>
      </w:r>
    </w:p>
  </w:footnote>
  <w:footnote w:id="1">
    <w:p w14:paraId="783CCB7F" w14:textId="36EB4EEB" w:rsidR="009F4A31" w:rsidRPr="001F5BF7" w:rsidRDefault="009F4A31" w:rsidP="001F5BF7">
      <w:pPr>
        <w:pStyle w:val="Textonotapie"/>
        <w:rPr>
          <w:rFonts w:ascii="Arial" w:hAnsi="Arial" w:cs="Arial"/>
          <w:sz w:val="18"/>
          <w:szCs w:val="18"/>
          <w:lang w:val="es-CO"/>
        </w:rPr>
      </w:pPr>
      <w:r w:rsidRPr="001F5BF7">
        <w:rPr>
          <w:rStyle w:val="Refdenotaalpie"/>
          <w:rFonts w:ascii="Arial" w:hAnsi="Arial" w:cs="Arial"/>
          <w:spacing w:val="-6"/>
          <w:sz w:val="18"/>
          <w:szCs w:val="18"/>
        </w:rPr>
        <w:footnoteRef/>
      </w:r>
      <w:r w:rsidRPr="001F5BF7">
        <w:rPr>
          <w:rFonts w:ascii="Arial" w:hAnsi="Arial" w:cs="Arial"/>
          <w:sz w:val="18"/>
          <w:szCs w:val="18"/>
        </w:rPr>
        <w:t xml:space="preserve"> En curso de la audiencia de formulación de acusación la defensa pidió aclaración al respecto y por parte del delegado fiscal se indicó que los hechos se registraron en enero 27 de 2017.</w:t>
      </w:r>
    </w:p>
  </w:footnote>
  <w:footnote w:id="2">
    <w:p w14:paraId="6F3386EC" w14:textId="77777777" w:rsidR="009F4A31" w:rsidRPr="001F5BF7" w:rsidRDefault="009F4A31" w:rsidP="001F5BF7">
      <w:pPr>
        <w:pStyle w:val="Textonotapie"/>
        <w:rPr>
          <w:rFonts w:ascii="Arial" w:hAnsi="Arial" w:cs="Arial"/>
          <w:sz w:val="18"/>
          <w:szCs w:val="18"/>
          <w:lang w:val="es-CO"/>
        </w:rPr>
      </w:pPr>
      <w:r w:rsidRPr="001F5BF7">
        <w:rPr>
          <w:rStyle w:val="Refdenotaalpie"/>
          <w:rFonts w:ascii="Arial" w:hAnsi="Arial" w:cs="Arial"/>
          <w:spacing w:val="-6"/>
          <w:sz w:val="18"/>
          <w:szCs w:val="18"/>
        </w:rPr>
        <w:footnoteRef/>
      </w:r>
      <w:r w:rsidRPr="001F5BF7">
        <w:rPr>
          <w:rFonts w:ascii="Arial" w:hAnsi="Arial" w:cs="Arial"/>
          <w:sz w:val="18"/>
          <w:szCs w:val="18"/>
        </w:rPr>
        <w:t xml:space="preserve"> “[…] Cualquier forma de violencia en la familia se considera destructiva de su armonía y unidad, y será sancionada conforme a la ley […]”</w:t>
      </w:r>
    </w:p>
  </w:footnote>
  <w:footnote w:id="3">
    <w:p w14:paraId="26CBEE0B" w14:textId="22837C94" w:rsidR="009F4A31" w:rsidRPr="001F5BF7" w:rsidRDefault="009F4A31" w:rsidP="001F5BF7">
      <w:pPr>
        <w:pStyle w:val="Textonotapie"/>
        <w:rPr>
          <w:rFonts w:ascii="Arial" w:hAnsi="Arial" w:cs="Arial"/>
          <w:sz w:val="18"/>
          <w:szCs w:val="18"/>
          <w:lang w:val="es-CO"/>
        </w:rPr>
      </w:pPr>
      <w:r w:rsidRPr="001F5BF7">
        <w:rPr>
          <w:rStyle w:val="Refdenotaalpie"/>
          <w:rFonts w:ascii="Arial" w:hAnsi="Arial" w:cs="Arial"/>
          <w:spacing w:val="-6"/>
          <w:sz w:val="18"/>
          <w:szCs w:val="18"/>
        </w:rPr>
        <w:footnoteRef/>
      </w:r>
      <w:r w:rsidRPr="001F5BF7">
        <w:rPr>
          <w:rFonts w:ascii="Arial" w:hAnsi="Arial" w:cs="Arial"/>
          <w:sz w:val="18"/>
          <w:szCs w:val="18"/>
        </w:rPr>
        <w:t xml:space="preserve"> </w:t>
      </w:r>
      <w:r w:rsidRPr="001F5BF7">
        <w:rPr>
          <w:rFonts w:ascii="Arial" w:hAnsi="Arial" w:cs="Arial"/>
          <w:sz w:val="18"/>
          <w:szCs w:val="18"/>
          <w:lang w:val="es-CO"/>
        </w:rPr>
        <w:t>CSJ SP, 03 dic. 2014, rad. 41315.</w:t>
      </w:r>
    </w:p>
  </w:footnote>
  <w:footnote w:id="4">
    <w:p w14:paraId="54B77442" w14:textId="7FD9DEC8" w:rsidR="009F4A31" w:rsidRPr="001F5BF7" w:rsidRDefault="009F4A31" w:rsidP="001F5BF7">
      <w:pPr>
        <w:pStyle w:val="Textonotapie"/>
        <w:rPr>
          <w:rFonts w:ascii="Arial" w:hAnsi="Arial" w:cs="Arial"/>
          <w:sz w:val="18"/>
          <w:szCs w:val="18"/>
          <w:lang w:val="es-CO"/>
        </w:rPr>
      </w:pPr>
      <w:r w:rsidRPr="001F5BF7">
        <w:rPr>
          <w:rStyle w:val="Refdenotaalpie"/>
          <w:rFonts w:ascii="Arial" w:hAnsi="Arial" w:cs="Arial"/>
          <w:spacing w:val="-6"/>
          <w:sz w:val="18"/>
          <w:szCs w:val="18"/>
        </w:rPr>
        <w:footnoteRef/>
      </w:r>
      <w:r w:rsidRPr="001F5BF7">
        <w:rPr>
          <w:rFonts w:ascii="Arial" w:hAnsi="Arial" w:cs="Arial"/>
          <w:sz w:val="18"/>
          <w:szCs w:val="18"/>
        </w:rPr>
        <w:t xml:space="preserve"> </w:t>
      </w:r>
      <w:r w:rsidRPr="001F5BF7">
        <w:rPr>
          <w:rFonts w:ascii="Arial" w:hAnsi="Arial" w:cs="Arial"/>
          <w:sz w:val="18"/>
          <w:szCs w:val="18"/>
          <w:lang w:val="es-CO"/>
        </w:rPr>
        <w:t>CSJ SP, 20 mar. 2019, rad. 46935.</w:t>
      </w:r>
    </w:p>
  </w:footnote>
  <w:footnote w:id="5">
    <w:p w14:paraId="2FF75FC4" w14:textId="77ADAD68" w:rsidR="009F4A31" w:rsidRPr="001F5BF7" w:rsidRDefault="009F4A31" w:rsidP="001F5BF7">
      <w:pPr>
        <w:pStyle w:val="Textonotapie"/>
        <w:rPr>
          <w:rFonts w:ascii="Arial" w:hAnsi="Arial" w:cs="Arial"/>
          <w:sz w:val="18"/>
          <w:szCs w:val="18"/>
          <w:lang w:val="es-CO"/>
        </w:rPr>
      </w:pPr>
      <w:r w:rsidRPr="001F5BF7">
        <w:rPr>
          <w:rStyle w:val="Refdenotaalpie"/>
          <w:rFonts w:ascii="Arial" w:hAnsi="Arial" w:cs="Arial"/>
          <w:spacing w:val="-6"/>
          <w:sz w:val="18"/>
          <w:szCs w:val="18"/>
        </w:rPr>
        <w:footnoteRef/>
      </w:r>
      <w:r w:rsidRPr="001F5BF7">
        <w:rPr>
          <w:rFonts w:ascii="Arial" w:hAnsi="Arial" w:cs="Arial"/>
          <w:sz w:val="18"/>
          <w:szCs w:val="18"/>
        </w:rPr>
        <w:t xml:space="preserve"> </w:t>
      </w:r>
      <w:r w:rsidRPr="001F5BF7">
        <w:rPr>
          <w:rFonts w:ascii="Arial" w:hAnsi="Arial" w:cs="Arial"/>
          <w:sz w:val="18"/>
          <w:szCs w:val="18"/>
          <w:lang w:val="es-CO"/>
        </w:rPr>
        <w:t>CSJ SP, 07 jun. 2017, rad. 48047, reiterado en CS AP, 15 sep. 2021, rad. 58681.</w:t>
      </w:r>
    </w:p>
  </w:footnote>
  <w:footnote w:id="6">
    <w:p w14:paraId="4081F10A" w14:textId="19B69B3F" w:rsidR="009F4A31" w:rsidRPr="001F5BF7" w:rsidRDefault="009F4A31" w:rsidP="001F5BF7">
      <w:pPr>
        <w:pStyle w:val="Textonotapie"/>
        <w:rPr>
          <w:rFonts w:ascii="Arial" w:hAnsi="Arial" w:cs="Arial"/>
          <w:sz w:val="18"/>
          <w:szCs w:val="18"/>
          <w:lang w:val="es-CO" w:eastAsia="es-CO"/>
        </w:rPr>
      </w:pPr>
      <w:r w:rsidRPr="001F5BF7">
        <w:rPr>
          <w:rStyle w:val="Refdenotaalpie"/>
          <w:rFonts w:ascii="Arial" w:hAnsi="Arial" w:cs="Arial"/>
          <w:sz w:val="18"/>
          <w:szCs w:val="18"/>
        </w:rPr>
        <w:footnoteRef/>
      </w:r>
      <w:r w:rsidRPr="001F5BF7">
        <w:rPr>
          <w:rFonts w:ascii="Arial" w:hAnsi="Arial" w:cs="Arial"/>
          <w:sz w:val="18"/>
          <w:szCs w:val="18"/>
        </w:rPr>
        <w:t xml:space="preserve"> Lo que corroboró de forma poco ortodoxa tal testigo, en tanto ello se dio en sede de contrainterrogatorio, luego de que la defensa leyera uno de los apartes de la entrevista que rindió y le preguntara a ese respecto, como si de impugnar la credibilidad se tratara, cuando a nada aludió el letrado, sobre los fines para usar tal documento, y sin que la A-quo </w:t>
      </w:r>
      <w:r w:rsidR="00E46558" w:rsidRPr="001F5BF7">
        <w:rPr>
          <w:rFonts w:ascii="Arial" w:hAnsi="Arial" w:cs="Arial"/>
          <w:sz w:val="18"/>
          <w:szCs w:val="18"/>
        </w:rPr>
        <w:t>l</w:t>
      </w:r>
      <w:r w:rsidRPr="001F5BF7">
        <w:rPr>
          <w:rFonts w:ascii="Arial" w:hAnsi="Arial" w:cs="Arial"/>
          <w:sz w:val="18"/>
          <w:szCs w:val="18"/>
        </w:rPr>
        <w:t xml:space="preserve">o requiriera </w:t>
      </w:r>
      <w:r w:rsidR="00E46558" w:rsidRPr="001F5BF7">
        <w:rPr>
          <w:rFonts w:ascii="Arial" w:hAnsi="Arial" w:cs="Arial"/>
          <w:sz w:val="18"/>
          <w:szCs w:val="18"/>
        </w:rPr>
        <w:t>sobre ese particular</w:t>
      </w:r>
      <w:r w:rsidRPr="001F5BF7">
        <w:rPr>
          <w:rFonts w:ascii="Arial" w:hAnsi="Arial" w:cs="Arial"/>
          <w:sz w:val="18"/>
          <w:szCs w:val="18"/>
        </w:rPr>
        <w:t>.</w:t>
      </w:r>
    </w:p>
  </w:footnote>
  <w:footnote w:id="7">
    <w:p w14:paraId="3CAD2F4A" w14:textId="5A407476" w:rsidR="009F4A31" w:rsidRPr="001F5BF7" w:rsidRDefault="009F4A31" w:rsidP="001F5BF7">
      <w:pPr>
        <w:pStyle w:val="Textonotapie"/>
        <w:rPr>
          <w:rFonts w:ascii="Arial" w:hAnsi="Arial" w:cs="Arial"/>
          <w:sz w:val="18"/>
          <w:szCs w:val="18"/>
          <w:lang w:val="es-CO" w:eastAsia="es-CO"/>
        </w:rPr>
      </w:pPr>
      <w:r w:rsidRPr="001F5BF7">
        <w:rPr>
          <w:rStyle w:val="Refdenotaalpie"/>
          <w:rFonts w:ascii="Arial" w:hAnsi="Arial" w:cs="Arial"/>
          <w:sz w:val="18"/>
          <w:szCs w:val="18"/>
        </w:rPr>
        <w:footnoteRef/>
      </w:r>
      <w:r w:rsidRPr="001F5BF7">
        <w:rPr>
          <w:rFonts w:ascii="Arial" w:hAnsi="Arial" w:cs="Arial"/>
          <w:sz w:val="18"/>
          <w:szCs w:val="18"/>
        </w:rPr>
        <w:t xml:space="preserve"> Pese a que previamente la niña le había dicho a su madre VIVIANA FLÓREZ que sí quería ir donde él, como quedó registrado en el audio que se introdujo con esa testigo.</w:t>
      </w:r>
    </w:p>
  </w:footnote>
  <w:footnote w:id="8">
    <w:p w14:paraId="637B9DA1" w14:textId="7230DA30" w:rsidR="009F4A31" w:rsidRPr="001F5BF7" w:rsidRDefault="009F4A31" w:rsidP="001F5BF7">
      <w:pPr>
        <w:pStyle w:val="Textonotapie"/>
        <w:rPr>
          <w:rFonts w:ascii="Arial" w:hAnsi="Arial" w:cs="Arial"/>
          <w:sz w:val="18"/>
          <w:szCs w:val="18"/>
          <w:lang w:val="es-CO" w:eastAsia="es-CO"/>
        </w:rPr>
      </w:pPr>
      <w:r w:rsidRPr="001F5BF7">
        <w:rPr>
          <w:rStyle w:val="Refdenotaalpie"/>
          <w:rFonts w:ascii="Arial" w:hAnsi="Arial" w:cs="Arial"/>
          <w:sz w:val="18"/>
          <w:szCs w:val="18"/>
        </w:rPr>
        <w:footnoteRef/>
      </w:r>
      <w:r w:rsidRPr="001F5BF7">
        <w:rPr>
          <w:rFonts w:ascii="Arial" w:hAnsi="Arial" w:cs="Arial"/>
          <w:sz w:val="18"/>
          <w:szCs w:val="18"/>
        </w:rPr>
        <w:t xml:space="preserve"> No obstante que desde tiempo atrás, se tiene perfectamente claro, que los informes policivos no tienen la calidad de pruebas y que por ende no puede ser introducidos a juicio en tal condición, acá el fiscal solicitó que así se procediera y de manera errada la juez lo admitió, cuando se sabe que tales escritos, así como las entrevistas previas de testigos, solo pueden ser usadas ya sea para refrescar memoria, impugnar credibilidad o como testimonio adjunto ante la retractación en juicio por parte de un testigo.</w:t>
      </w:r>
    </w:p>
  </w:footnote>
  <w:footnote w:id="9">
    <w:p w14:paraId="5E522073" w14:textId="1F2CCF75" w:rsidR="009F4A31" w:rsidRPr="001F5BF7" w:rsidRDefault="009F4A31" w:rsidP="001F5BF7">
      <w:pPr>
        <w:pStyle w:val="Textonotapie"/>
        <w:rPr>
          <w:rFonts w:ascii="Arial" w:hAnsi="Arial" w:cs="Arial"/>
          <w:sz w:val="18"/>
          <w:szCs w:val="18"/>
          <w:lang w:val="es-CO" w:eastAsia="es-CO"/>
        </w:rPr>
      </w:pPr>
      <w:r w:rsidRPr="001F5BF7">
        <w:rPr>
          <w:rStyle w:val="Refdenotaalpie"/>
          <w:rFonts w:ascii="Arial" w:hAnsi="Arial" w:cs="Arial"/>
          <w:sz w:val="18"/>
          <w:szCs w:val="18"/>
        </w:rPr>
        <w:footnoteRef/>
      </w:r>
      <w:r w:rsidRPr="001F5BF7">
        <w:rPr>
          <w:rFonts w:ascii="Arial" w:hAnsi="Arial" w:cs="Arial"/>
          <w:sz w:val="18"/>
          <w:szCs w:val="18"/>
        </w:rPr>
        <w:t xml:space="preserve"> Acorde con lo plasmado en el dictamen forense, la menor presentaba en los miembros inferiores 9 lesiones, discriminadas así: (i) equimosis, irregular violácea oscura de 11 por 10 cm en tercio proximal cara anterior d emulo izquierdo;  (ii) Equimosis violácea oscura de 3.5 por 0.5 en muslo izquierdo, cara antero externa tercio distal; (iii) equimosis rojiza irregular de 5.5 por 1 cm en muslo izquierdo tercio proximal cara posterior; (iv) Equimosis rojiza irregular de 4 por 0.5 en muslo izquierdo medial cara posterior; (v). Equimosis violácea oscura lineal de 4 por 1 en cara posterior de pierna izquierda tercio medio; (vi) Equimosis violácea oscura de 2 por 0.5 en pierna izquierda tercio medio cara posterior inmediatamente superior a la anterior; (vii) equimosis violácea oscura de 5 por 1en forma lineal en muslo derecho tercio distal cara posterior; (</w:t>
      </w:r>
      <w:proofErr w:type="spellStart"/>
      <w:r w:rsidRPr="001F5BF7">
        <w:rPr>
          <w:rFonts w:ascii="Arial" w:hAnsi="Arial" w:cs="Arial"/>
          <w:sz w:val="18"/>
          <w:szCs w:val="18"/>
        </w:rPr>
        <w:t>viii</w:t>
      </w:r>
      <w:proofErr w:type="spellEnd"/>
      <w:r w:rsidRPr="001F5BF7">
        <w:rPr>
          <w:rFonts w:ascii="Arial" w:hAnsi="Arial" w:cs="Arial"/>
          <w:sz w:val="18"/>
          <w:szCs w:val="18"/>
        </w:rPr>
        <w:t>) equimosis violácea oscura de 2 por 2 cm con bordes irregulares en cara externa de muslo derecho tercio distal, y (</w:t>
      </w:r>
      <w:proofErr w:type="spellStart"/>
      <w:r w:rsidRPr="001F5BF7">
        <w:rPr>
          <w:rFonts w:ascii="Arial" w:hAnsi="Arial" w:cs="Arial"/>
          <w:sz w:val="18"/>
          <w:szCs w:val="18"/>
        </w:rPr>
        <w:t>ix</w:t>
      </w:r>
      <w:proofErr w:type="spellEnd"/>
      <w:r w:rsidRPr="001F5BF7">
        <w:rPr>
          <w:rFonts w:ascii="Arial" w:hAnsi="Arial" w:cs="Arial"/>
          <w:sz w:val="18"/>
          <w:szCs w:val="18"/>
        </w:rPr>
        <w:t>) en muslo derecho cara posterior tercio medio equimosis violácea oscura de 1 por 0.5 cm”.</w:t>
      </w:r>
    </w:p>
  </w:footnote>
  <w:footnote w:id="10">
    <w:p w14:paraId="2EDCDB17" w14:textId="13427EDB" w:rsidR="009F4A31" w:rsidRPr="004144BC" w:rsidRDefault="009F4A31" w:rsidP="004144BC">
      <w:pPr>
        <w:spacing w:line="240" w:lineRule="auto"/>
        <w:textAlignment w:val="baseline"/>
        <w:rPr>
          <w:rFonts w:ascii="Arial" w:hAnsi="Arial" w:cs="Arial"/>
          <w:spacing w:val="-4"/>
          <w:sz w:val="18"/>
          <w:szCs w:val="18"/>
        </w:rPr>
      </w:pPr>
      <w:r w:rsidRPr="001F5BF7">
        <w:rPr>
          <w:rStyle w:val="Refdenotaalpie"/>
          <w:rFonts w:ascii="Arial" w:hAnsi="Arial" w:cs="Arial"/>
          <w:sz w:val="18"/>
          <w:szCs w:val="18"/>
        </w:rPr>
        <w:footnoteRef/>
      </w:r>
      <w:r w:rsidRPr="001F5BF7">
        <w:rPr>
          <w:rFonts w:ascii="Arial" w:hAnsi="Arial" w:cs="Arial"/>
          <w:sz w:val="18"/>
          <w:szCs w:val="18"/>
        </w:rPr>
        <w:t xml:space="preserve"> </w:t>
      </w:r>
      <w:r w:rsidRPr="001F5BF7">
        <w:rPr>
          <w:rFonts w:ascii="Arial" w:hAnsi="Arial" w:cs="Arial"/>
          <w:spacing w:val="-4"/>
          <w:sz w:val="18"/>
          <w:szCs w:val="18"/>
        </w:rPr>
        <w:t xml:space="preserve">Tal norma fue modificada por el art. 3º de la Ley 2081 de 2021, la cual reza:” </w:t>
      </w:r>
      <w:bookmarkStart w:id="3" w:name="262"/>
      <w:r w:rsidRPr="001F5BF7">
        <w:rPr>
          <w:rFonts w:ascii="Arial" w:hAnsi="Arial" w:cs="Arial"/>
          <w:spacing w:val="-4"/>
          <w:sz w:val="18"/>
          <w:szCs w:val="18"/>
        </w:rPr>
        <w:t>ARTÍCULO 262. VIGILANCIA, CORRECCIÓN Y SANCIÓN SIN VIOLENCIA.</w:t>
      </w:r>
      <w:bookmarkEnd w:id="3"/>
      <w:r w:rsidRPr="001F5BF7">
        <w:rPr>
          <w:rFonts w:ascii="Arial" w:hAnsi="Arial" w:cs="Arial"/>
          <w:spacing w:val="-4"/>
          <w:sz w:val="18"/>
          <w:szCs w:val="18"/>
        </w:rPr>
        <w:t xml:space="preserve"> Las familias, los padres, las personas encargadas del cuidado personal de los niños, niñas y adolescentes o quienes tengan su representación legal, tendrán la facultad de vigilar su conducta, corregirlos y </w:t>
      </w:r>
      <w:proofErr w:type="gramStart"/>
      <w:r w:rsidRPr="001F5BF7">
        <w:rPr>
          <w:rFonts w:ascii="Arial" w:hAnsi="Arial" w:cs="Arial"/>
          <w:spacing w:val="-4"/>
          <w:sz w:val="18"/>
          <w:szCs w:val="18"/>
        </w:rPr>
        <w:t>sancionarlos./</w:t>
      </w:r>
      <w:proofErr w:type="gramEnd"/>
      <w:r w:rsidRPr="001F5BF7">
        <w:rPr>
          <w:rFonts w:ascii="Arial" w:hAnsi="Arial" w:cs="Arial"/>
          <w:spacing w:val="-4"/>
          <w:sz w:val="18"/>
          <w:szCs w:val="18"/>
        </w:rPr>
        <w:t xml:space="preserve"> Queda prohibido el uso del castigo físico, los</w:t>
      </w:r>
      <w:r w:rsidRPr="001F5BF7">
        <w:rPr>
          <w:rFonts w:ascii="Arial" w:hAnsi="Arial" w:cs="Arial"/>
          <w:b/>
          <w:spacing w:val="-4"/>
          <w:sz w:val="18"/>
          <w:szCs w:val="18"/>
        </w:rPr>
        <w:t xml:space="preserve"> tratos crueles, humillantes o degradantes y cualquier tipo de violencia como método de corrección, sanción o disciplina</w:t>
      </w:r>
      <w:r w:rsidRPr="001F5BF7">
        <w:rPr>
          <w:rFonts w:ascii="Arial" w:hAnsi="Arial" w:cs="Arial"/>
          <w:spacing w:val="-4"/>
          <w:sz w:val="18"/>
          <w:szCs w:val="18"/>
        </w:rPr>
        <w:t>.-negrillas de la Sala- </w:t>
      </w:r>
    </w:p>
  </w:footnote>
  <w:footnote w:id="11">
    <w:p w14:paraId="651A077B" w14:textId="665E7E81" w:rsidR="009F4A31" w:rsidRPr="001F5BF7" w:rsidRDefault="009F4A31" w:rsidP="001F5BF7">
      <w:pPr>
        <w:pStyle w:val="Textonotapie"/>
        <w:rPr>
          <w:rFonts w:ascii="Arial" w:hAnsi="Arial" w:cs="Arial"/>
          <w:sz w:val="18"/>
          <w:szCs w:val="18"/>
          <w:lang w:val="es-CO" w:eastAsia="es-CO"/>
        </w:rPr>
      </w:pPr>
      <w:r w:rsidRPr="001F5BF7">
        <w:rPr>
          <w:rStyle w:val="Refdenotaalpie"/>
          <w:rFonts w:ascii="Arial" w:hAnsi="Arial" w:cs="Arial"/>
          <w:sz w:val="18"/>
          <w:szCs w:val="18"/>
        </w:rPr>
        <w:footnoteRef/>
      </w:r>
      <w:r w:rsidRPr="001F5BF7">
        <w:rPr>
          <w:rFonts w:ascii="Arial" w:hAnsi="Arial" w:cs="Arial"/>
          <w:spacing w:val="-4"/>
          <w:sz w:val="18"/>
          <w:szCs w:val="18"/>
        </w:rPr>
        <w:t xml:space="preserve"> </w:t>
      </w:r>
      <w:r w:rsidRPr="001F5BF7">
        <w:rPr>
          <w:rStyle w:val="Numeracinttulo"/>
          <w:rFonts w:ascii="Arial" w:hAnsi="Arial" w:cs="Arial"/>
          <w:b w:val="0"/>
          <w:sz w:val="18"/>
          <w:szCs w:val="18"/>
        </w:rPr>
        <w:t xml:space="preserve"> Ello dado lo parco y limitado del interrogatorio y contrainterrogatorio, al ceñirse a unas preguntas preestablecidas por escrito, sin ir más allá, lo que dejó aspectos como este sin aclarar, cuando ante la presencia del Defensor de Familia, </w:t>
      </w:r>
      <w:r w:rsidR="000468C1" w:rsidRPr="001F5BF7">
        <w:rPr>
          <w:rStyle w:val="Numeracinttulo"/>
          <w:rFonts w:ascii="Arial" w:hAnsi="Arial" w:cs="Arial"/>
          <w:b w:val="0"/>
          <w:sz w:val="18"/>
          <w:szCs w:val="18"/>
        </w:rPr>
        <w:t xml:space="preserve">podían </w:t>
      </w:r>
      <w:r w:rsidRPr="001F5BF7">
        <w:rPr>
          <w:rStyle w:val="Numeracinttulo"/>
          <w:rFonts w:ascii="Arial" w:hAnsi="Arial" w:cs="Arial"/>
          <w:b w:val="0"/>
          <w:sz w:val="18"/>
          <w:szCs w:val="18"/>
        </w:rPr>
        <w:t xml:space="preserve">haber formulado las preguntas oralmente y de no existir oposición de tal funcionario, quien propende por el respeto de los derechos de la menor, conocidas las respuestas de la niña, podrían haber hecho más fluido el testimonio y abarcar otros aspectos sobre lo ocurrido, lo que no se hizo dada la manera en que abordaron </w:t>
      </w:r>
      <w:r w:rsidR="000468C1" w:rsidRPr="001F5BF7">
        <w:rPr>
          <w:rStyle w:val="Numeracinttulo"/>
          <w:rFonts w:ascii="Arial" w:hAnsi="Arial" w:cs="Arial"/>
          <w:b w:val="0"/>
          <w:sz w:val="18"/>
          <w:szCs w:val="18"/>
        </w:rPr>
        <w:t>el mismo</w:t>
      </w:r>
      <w:r w:rsidRPr="001F5BF7">
        <w:rPr>
          <w:rStyle w:val="Numeracinttulo"/>
          <w:rFonts w:ascii="Arial" w:hAnsi="Arial" w:cs="Arial"/>
          <w:b w:val="0"/>
          <w:sz w:val="18"/>
          <w:szCs w:val="18"/>
        </w:rPr>
        <w:t>.</w:t>
      </w:r>
    </w:p>
  </w:footnote>
  <w:footnote w:id="12">
    <w:p w14:paraId="443DC7BD" w14:textId="77777777" w:rsidR="00E24345" w:rsidRPr="001F5BF7" w:rsidRDefault="00E24345" w:rsidP="001F5BF7">
      <w:pPr>
        <w:pStyle w:val="Textonotapie"/>
        <w:rPr>
          <w:rFonts w:ascii="Arial" w:hAnsi="Arial" w:cs="Arial"/>
          <w:sz w:val="18"/>
          <w:szCs w:val="18"/>
        </w:rPr>
      </w:pPr>
      <w:r w:rsidRPr="001F5BF7">
        <w:rPr>
          <w:rStyle w:val="Refdenotaalpie"/>
          <w:rFonts w:ascii="Arial" w:hAnsi="Arial" w:cs="Arial"/>
          <w:sz w:val="18"/>
          <w:szCs w:val="18"/>
        </w:rPr>
        <w:footnoteRef/>
      </w:r>
      <w:r w:rsidRPr="001F5BF7">
        <w:rPr>
          <w:rFonts w:ascii="Arial" w:hAnsi="Arial" w:cs="Arial"/>
          <w:sz w:val="18"/>
          <w:szCs w:val="18"/>
        </w:rPr>
        <w:t xml:space="preserve"> Conformada por los Magistrados, Dr. Julián Rivera Loaiza (Ponente) y Dr. Manuel Yarzagaray Bandera, ante el salvamento parcial de voto sobre este punto en específico, presentado por el Magistrado, Dr. Carlos Alberto Paz Zúñiga.</w:t>
      </w:r>
    </w:p>
  </w:footnote>
  <w:footnote w:id="13">
    <w:p w14:paraId="11248776" w14:textId="77777777" w:rsidR="00E24345" w:rsidRPr="00B559D6" w:rsidRDefault="00E24345" w:rsidP="001F5BF7">
      <w:pPr>
        <w:autoSpaceDE w:val="0"/>
        <w:autoSpaceDN w:val="0"/>
        <w:adjustRightInd w:val="0"/>
        <w:spacing w:line="240" w:lineRule="auto"/>
        <w:rPr>
          <w:rFonts w:ascii="Bookman Old Style" w:hAnsi="Bookman Old Style"/>
          <w:sz w:val="20"/>
          <w:szCs w:val="20"/>
          <w:lang w:val="es-CO"/>
        </w:rPr>
      </w:pPr>
      <w:r w:rsidRPr="001F5BF7">
        <w:rPr>
          <w:rStyle w:val="Refdenotaalpie"/>
          <w:rFonts w:ascii="Arial" w:hAnsi="Arial" w:cs="Arial"/>
          <w:sz w:val="18"/>
          <w:szCs w:val="18"/>
        </w:rPr>
        <w:footnoteRef/>
      </w:r>
      <w:r w:rsidRPr="001F5BF7">
        <w:rPr>
          <w:rFonts w:ascii="Arial" w:hAnsi="Arial" w:cs="Arial"/>
          <w:sz w:val="18"/>
          <w:szCs w:val="18"/>
        </w:rPr>
        <w:t xml:space="preserve"> </w:t>
      </w:r>
      <w:r w:rsidRPr="001F5BF7">
        <w:rPr>
          <w:rFonts w:ascii="Arial" w:hAnsi="Arial" w:cs="Arial"/>
          <w:sz w:val="18"/>
          <w:szCs w:val="18"/>
          <w:lang w:eastAsia="es-ES"/>
        </w:rPr>
        <w:t xml:space="preserve">Según palabras de la Corte: “[…] la interpretación de acuerdo con la cual, la norma demandada contiene </w:t>
      </w:r>
      <w:r w:rsidRPr="001F5BF7">
        <w:rPr>
          <w:rFonts w:ascii="Arial" w:hAnsi="Arial" w:cs="Arial"/>
          <w:sz w:val="18"/>
          <w:szCs w:val="18"/>
        </w:rPr>
        <w:t>un mandato que impone la privación de la libertad, cuando se anuncia la condena de un procesado a pena privativa de la libertad y se le niegan subrogados o penas sustitutivas, resulta contraria a la Constitución y las garantías del debido proceso, en tanto que invierte la comprensión constitucional del derecho fundamental a la libertad personal, al establecer como regla general el encarcelamiento y como excepción la libertad personal” […] “</w:t>
      </w:r>
      <w:r w:rsidRPr="001F5BF7">
        <w:rPr>
          <w:rFonts w:ascii="Arial" w:hAnsi="Arial" w:cs="Arial"/>
          <w:sz w:val="18"/>
          <w:szCs w:val="18"/>
          <w:bdr w:val="none" w:sz="0" w:space="0" w:color="auto" w:frame="1"/>
          <w:lang w:eastAsia="es-CO"/>
        </w:rPr>
        <w:t xml:space="preserve">el juez de conocimiento al momento de dictar el sentido de fallo y tomar decisiones alrededor de la libertad del acusado, está en la obligación de evaluar todas las circunstancias relacionadas con el caso y la conducta del mismo, velando por la integridad de sus derechos fundamentales y la vigencia del principio </w:t>
      </w:r>
      <w:r w:rsidRPr="001F5BF7">
        <w:rPr>
          <w:rFonts w:ascii="Arial" w:hAnsi="Arial" w:cs="Arial"/>
          <w:i/>
          <w:sz w:val="18"/>
          <w:szCs w:val="18"/>
          <w:bdr w:val="none" w:sz="0" w:space="0" w:color="auto" w:frame="1"/>
          <w:lang w:eastAsia="es-CO"/>
        </w:rPr>
        <w:t>pro libertate</w:t>
      </w:r>
      <w:r w:rsidRPr="001F5BF7">
        <w:rPr>
          <w:rFonts w:ascii="Arial" w:hAnsi="Arial" w:cs="Arial"/>
          <w:sz w:val="18"/>
          <w:szCs w:val="18"/>
          <w:bdr w:val="none" w:sz="0" w:space="0" w:color="auto" w:frame="1"/>
          <w:lang w:eastAsia="es-CO"/>
        </w:rPr>
        <w:t>. Adicionalmente debe considerar, que la privación de la libertad es excepcional y que más aún debe serlo la privación de la libertad intramural, por implicar una afectación más profunda de los derechos fundamentales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3B9B" w14:textId="00DE8B18" w:rsidR="009F4A31" w:rsidRPr="00B11B9D" w:rsidRDefault="00B11B9D" w:rsidP="00B11B9D">
    <w:pPr>
      <w:pStyle w:val="Encabezado"/>
      <w:spacing w:line="240" w:lineRule="auto"/>
      <w:jc w:val="right"/>
      <w:rPr>
        <w:rFonts w:ascii="Arial" w:hAnsi="Arial" w:cs="Arial"/>
        <w:sz w:val="18"/>
        <w:szCs w:val="16"/>
        <w:lang w:val="es-MX"/>
      </w:rPr>
    </w:pPr>
    <w:r w:rsidRPr="00B11B9D">
      <w:rPr>
        <w:rFonts w:ascii="Arial" w:hAnsi="Arial" w:cs="Arial"/>
        <w:sz w:val="18"/>
        <w:szCs w:val="16"/>
      </w:rPr>
      <w:t>Violencia intrafamiliar agravada</w:t>
    </w:r>
  </w:p>
  <w:p w14:paraId="595190DC" w14:textId="1BBBE7DF" w:rsidR="009F4A31" w:rsidRPr="00B11B9D" w:rsidRDefault="00B11B9D" w:rsidP="00780E2A">
    <w:pPr>
      <w:pStyle w:val="Encabezado"/>
      <w:spacing w:line="240" w:lineRule="auto"/>
      <w:jc w:val="right"/>
      <w:rPr>
        <w:rFonts w:ascii="Arial" w:hAnsi="Arial" w:cs="Arial"/>
        <w:sz w:val="18"/>
        <w:lang w:val="es-MX"/>
      </w:rPr>
    </w:pPr>
    <w:r w:rsidRPr="00B11B9D">
      <w:rPr>
        <w:rFonts w:ascii="Arial" w:hAnsi="Arial" w:cs="Arial"/>
        <w:sz w:val="18"/>
        <w:lang w:val="es-MX"/>
      </w:rPr>
      <w:t>Radicación</w:t>
    </w:r>
    <w:r w:rsidR="009F4A31" w:rsidRPr="00B11B9D">
      <w:rPr>
        <w:rFonts w:ascii="Arial" w:hAnsi="Arial" w:cs="Arial"/>
        <w:sz w:val="18"/>
        <w:lang w:val="es-MX"/>
      </w:rPr>
      <w:t>: 66001</w:t>
    </w:r>
    <w:r>
      <w:rPr>
        <w:rFonts w:ascii="Arial" w:hAnsi="Arial" w:cs="Arial"/>
        <w:sz w:val="18"/>
        <w:lang w:val="es-MX"/>
      </w:rPr>
      <w:t>-</w:t>
    </w:r>
    <w:r w:rsidR="009F4A31" w:rsidRPr="00B11B9D">
      <w:rPr>
        <w:rFonts w:ascii="Arial" w:hAnsi="Arial" w:cs="Arial"/>
        <w:sz w:val="18"/>
        <w:lang w:val="es-MX"/>
      </w:rPr>
      <w:t>60</w:t>
    </w:r>
    <w:r>
      <w:rPr>
        <w:rFonts w:ascii="Arial" w:hAnsi="Arial" w:cs="Arial"/>
        <w:sz w:val="18"/>
        <w:lang w:val="es-MX"/>
      </w:rPr>
      <w:t>-</w:t>
    </w:r>
    <w:r w:rsidR="009F4A31" w:rsidRPr="00B11B9D">
      <w:rPr>
        <w:rFonts w:ascii="Arial" w:hAnsi="Arial" w:cs="Arial"/>
        <w:sz w:val="18"/>
        <w:lang w:val="es-MX"/>
      </w:rPr>
      <w:t>00</w:t>
    </w:r>
    <w:r>
      <w:rPr>
        <w:rFonts w:ascii="Arial" w:hAnsi="Arial" w:cs="Arial"/>
        <w:sz w:val="18"/>
        <w:lang w:val="es-MX"/>
      </w:rPr>
      <w:t>-</w:t>
    </w:r>
    <w:r w:rsidR="009F4A31" w:rsidRPr="00B11B9D">
      <w:rPr>
        <w:rFonts w:ascii="Arial" w:hAnsi="Arial" w:cs="Arial"/>
        <w:sz w:val="18"/>
        <w:lang w:val="es-MX"/>
      </w:rPr>
      <w:t>035</w:t>
    </w:r>
    <w:r>
      <w:rPr>
        <w:rFonts w:ascii="Arial" w:hAnsi="Arial" w:cs="Arial"/>
        <w:sz w:val="18"/>
        <w:lang w:val="es-MX"/>
      </w:rPr>
      <w:t>-</w:t>
    </w:r>
    <w:r w:rsidR="009F4A31" w:rsidRPr="00B11B9D">
      <w:rPr>
        <w:rFonts w:ascii="Arial" w:hAnsi="Arial" w:cs="Arial"/>
        <w:sz w:val="18"/>
        <w:lang w:val="es-MX"/>
      </w:rPr>
      <w:t>2017</w:t>
    </w:r>
    <w:r>
      <w:rPr>
        <w:rFonts w:ascii="Arial" w:hAnsi="Arial" w:cs="Arial"/>
        <w:sz w:val="18"/>
        <w:lang w:val="es-MX"/>
      </w:rPr>
      <w:t>-</w:t>
    </w:r>
    <w:r w:rsidR="009F4A31" w:rsidRPr="00B11B9D">
      <w:rPr>
        <w:rFonts w:ascii="Arial" w:hAnsi="Arial" w:cs="Arial"/>
        <w:sz w:val="18"/>
        <w:lang w:val="es-MX"/>
      </w:rPr>
      <w:t>00356</w:t>
    </w:r>
    <w:r>
      <w:rPr>
        <w:rFonts w:ascii="Arial" w:hAnsi="Arial" w:cs="Arial"/>
        <w:sz w:val="18"/>
        <w:lang w:val="es-MX"/>
      </w:rPr>
      <w:t>-</w:t>
    </w:r>
    <w:r w:rsidR="009F4A31" w:rsidRPr="00B11B9D">
      <w:rPr>
        <w:rFonts w:ascii="Arial" w:hAnsi="Arial" w:cs="Arial"/>
        <w:sz w:val="18"/>
        <w:lang w:val="es-MX"/>
      </w:rPr>
      <w:t>01</w:t>
    </w:r>
  </w:p>
  <w:p w14:paraId="292F22D0" w14:textId="60866CA0" w:rsidR="009F4A31" w:rsidRPr="00B11B9D" w:rsidRDefault="00B11B9D" w:rsidP="00780E2A">
    <w:pPr>
      <w:pStyle w:val="Encabezado"/>
      <w:spacing w:line="240" w:lineRule="auto"/>
      <w:jc w:val="right"/>
      <w:rPr>
        <w:rFonts w:ascii="Arial" w:hAnsi="Arial" w:cs="Arial"/>
        <w:sz w:val="18"/>
        <w:lang w:val="es-MX"/>
      </w:rPr>
    </w:pPr>
    <w:r w:rsidRPr="00B11B9D">
      <w:rPr>
        <w:rFonts w:ascii="Arial" w:hAnsi="Arial" w:cs="Arial"/>
        <w:sz w:val="18"/>
        <w:lang w:val="es-MX"/>
      </w:rPr>
      <w:t>Procesado</w:t>
    </w:r>
    <w:r w:rsidR="009F4A31" w:rsidRPr="00B11B9D">
      <w:rPr>
        <w:rFonts w:ascii="Arial" w:hAnsi="Arial" w:cs="Arial"/>
        <w:sz w:val="18"/>
        <w:lang w:val="es-MX"/>
      </w:rPr>
      <w:t>: VAOH</w:t>
    </w:r>
  </w:p>
  <w:p w14:paraId="105745B4" w14:textId="20345D92" w:rsidR="009F4A31" w:rsidRPr="00B11B9D" w:rsidRDefault="00B11B9D" w:rsidP="00780E2A">
    <w:pPr>
      <w:pStyle w:val="Encabezado"/>
      <w:spacing w:line="240" w:lineRule="auto"/>
      <w:jc w:val="right"/>
      <w:rPr>
        <w:rFonts w:ascii="Arial" w:hAnsi="Arial" w:cs="Arial"/>
        <w:sz w:val="18"/>
        <w:lang w:val="es-MX"/>
      </w:rPr>
    </w:pPr>
    <w:r w:rsidRPr="00B11B9D">
      <w:rPr>
        <w:rFonts w:ascii="Arial" w:hAnsi="Arial" w:cs="Arial"/>
        <w:sz w:val="18"/>
        <w:lang w:val="es-MX"/>
      </w:rPr>
      <w:t>Se revoca sentencia y condena</w:t>
    </w:r>
  </w:p>
  <w:p w14:paraId="1C5E9F40" w14:textId="6D1B065F" w:rsidR="009F4A31" w:rsidRPr="00B11B9D" w:rsidRDefault="009F4A31" w:rsidP="00B11B9D">
    <w:pPr>
      <w:pStyle w:val="Encabezado"/>
      <w:spacing w:line="240" w:lineRule="auto"/>
      <w:jc w:val="right"/>
      <w:rPr>
        <w:rFonts w:ascii="Arial" w:hAnsi="Arial" w:cs="Arial"/>
        <w:sz w:val="18"/>
        <w:lang w:val="es-MX"/>
      </w:rPr>
    </w:pPr>
    <w:r w:rsidRPr="00B11B9D">
      <w:rPr>
        <w:rFonts w:ascii="Arial" w:hAnsi="Arial" w:cs="Arial"/>
        <w:sz w:val="18"/>
        <w:lang w:val="es-MX"/>
      </w:rPr>
      <w:t>S.</w:t>
    </w:r>
    <w:r w:rsidR="00B11B9D">
      <w:rPr>
        <w:rFonts w:ascii="Arial" w:hAnsi="Arial" w:cs="Arial"/>
        <w:sz w:val="18"/>
        <w:lang w:val="es-MX"/>
      </w:rPr>
      <w:t xml:space="preserve"> </w:t>
    </w:r>
    <w:r w:rsidRPr="00B11B9D">
      <w:rPr>
        <w:rFonts w:ascii="Arial" w:hAnsi="Arial" w:cs="Arial"/>
        <w:sz w:val="18"/>
        <w:lang w:val="es-MX"/>
      </w:rPr>
      <w:t>N°</w:t>
    </w:r>
    <w:r w:rsidR="00B11B9D">
      <w:rPr>
        <w:rFonts w:ascii="Arial" w:hAnsi="Arial" w:cs="Arial"/>
        <w:sz w:val="18"/>
        <w:lang w:val="es-MX"/>
      </w:rPr>
      <w:t xml:space="preserve"> </w:t>
    </w:r>
    <w:r w:rsidR="00EA5D55" w:rsidRPr="00B11B9D">
      <w:rPr>
        <w:rFonts w:ascii="Arial" w:hAnsi="Arial" w:cs="Arial"/>
        <w:sz w:val="18"/>
        <w:lang w:val="es-MX"/>
      </w:rPr>
      <w:t>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41D2E"/>
    <w:multiLevelType w:val="hybridMultilevel"/>
    <w:tmpl w:val="B51EB180"/>
    <w:lvl w:ilvl="0" w:tplc="40929A4A">
      <w:start w:val="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B624C5"/>
    <w:multiLevelType w:val="hybridMultilevel"/>
    <w:tmpl w:val="20EC86AE"/>
    <w:lvl w:ilvl="0" w:tplc="7A0A681A">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EAE26E1"/>
    <w:multiLevelType w:val="hybridMultilevel"/>
    <w:tmpl w:val="7C7C17A4"/>
    <w:lvl w:ilvl="0" w:tplc="240A0001">
      <w:start w:val="1"/>
      <w:numFmt w:val="bullet"/>
      <w:lvlText w:val=""/>
      <w:lvlJc w:val="left"/>
      <w:pPr>
        <w:ind w:left="800" w:hanging="360"/>
      </w:pPr>
      <w:rPr>
        <w:rFonts w:ascii="Symbol" w:hAnsi="Symbol" w:hint="default"/>
      </w:rPr>
    </w:lvl>
    <w:lvl w:ilvl="1" w:tplc="240A0003" w:tentative="1">
      <w:start w:val="1"/>
      <w:numFmt w:val="bullet"/>
      <w:lvlText w:val="o"/>
      <w:lvlJc w:val="left"/>
      <w:pPr>
        <w:ind w:left="1520" w:hanging="360"/>
      </w:pPr>
      <w:rPr>
        <w:rFonts w:ascii="Courier New" w:hAnsi="Courier New" w:cs="Courier New" w:hint="default"/>
      </w:rPr>
    </w:lvl>
    <w:lvl w:ilvl="2" w:tplc="240A0005" w:tentative="1">
      <w:start w:val="1"/>
      <w:numFmt w:val="bullet"/>
      <w:lvlText w:val=""/>
      <w:lvlJc w:val="left"/>
      <w:pPr>
        <w:ind w:left="2240" w:hanging="360"/>
      </w:pPr>
      <w:rPr>
        <w:rFonts w:ascii="Wingdings" w:hAnsi="Wingdings" w:hint="default"/>
      </w:rPr>
    </w:lvl>
    <w:lvl w:ilvl="3" w:tplc="240A0001" w:tentative="1">
      <w:start w:val="1"/>
      <w:numFmt w:val="bullet"/>
      <w:lvlText w:val=""/>
      <w:lvlJc w:val="left"/>
      <w:pPr>
        <w:ind w:left="2960" w:hanging="360"/>
      </w:pPr>
      <w:rPr>
        <w:rFonts w:ascii="Symbol" w:hAnsi="Symbol" w:hint="default"/>
      </w:rPr>
    </w:lvl>
    <w:lvl w:ilvl="4" w:tplc="240A0003" w:tentative="1">
      <w:start w:val="1"/>
      <w:numFmt w:val="bullet"/>
      <w:lvlText w:val="o"/>
      <w:lvlJc w:val="left"/>
      <w:pPr>
        <w:ind w:left="3680" w:hanging="360"/>
      </w:pPr>
      <w:rPr>
        <w:rFonts w:ascii="Courier New" w:hAnsi="Courier New" w:cs="Courier New" w:hint="default"/>
      </w:rPr>
    </w:lvl>
    <w:lvl w:ilvl="5" w:tplc="240A0005" w:tentative="1">
      <w:start w:val="1"/>
      <w:numFmt w:val="bullet"/>
      <w:lvlText w:val=""/>
      <w:lvlJc w:val="left"/>
      <w:pPr>
        <w:ind w:left="4400" w:hanging="360"/>
      </w:pPr>
      <w:rPr>
        <w:rFonts w:ascii="Wingdings" w:hAnsi="Wingdings" w:hint="default"/>
      </w:rPr>
    </w:lvl>
    <w:lvl w:ilvl="6" w:tplc="240A0001" w:tentative="1">
      <w:start w:val="1"/>
      <w:numFmt w:val="bullet"/>
      <w:lvlText w:val=""/>
      <w:lvlJc w:val="left"/>
      <w:pPr>
        <w:ind w:left="5120" w:hanging="360"/>
      </w:pPr>
      <w:rPr>
        <w:rFonts w:ascii="Symbol" w:hAnsi="Symbol" w:hint="default"/>
      </w:rPr>
    </w:lvl>
    <w:lvl w:ilvl="7" w:tplc="240A0003" w:tentative="1">
      <w:start w:val="1"/>
      <w:numFmt w:val="bullet"/>
      <w:lvlText w:val="o"/>
      <w:lvlJc w:val="left"/>
      <w:pPr>
        <w:ind w:left="5840" w:hanging="360"/>
      </w:pPr>
      <w:rPr>
        <w:rFonts w:ascii="Courier New" w:hAnsi="Courier New" w:cs="Courier New" w:hint="default"/>
      </w:rPr>
    </w:lvl>
    <w:lvl w:ilvl="8" w:tplc="240A0005" w:tentative="1">
      <w:start w:val="1"/>
      <w:numFmt w:val="bullet"/>
      <w:lvlText w:val=""/>
      <w:lvlJc w:val="left"/>
      <w:pPr>
        <w:ind w:left="6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874"/>
    <w:rsid w:val="00002B42"/>
    <w:rsid w:val="00006EFB"/>
    <w:rsid w:val="00007717"/>
    <w:rsid w:val="00011480"/>
    <w:rsid w:val="000170C6"/>
    <w:rsid w:val="0001761A"/>
    <w:rsid w:val="00023AD8"/>
    <w:rsid w:val="00025361"/>
    <w:rsid w:val="00025AEC"/>
    <w:rsid w:val="000317D3"/>
    <w:rsid w:val="00035E8C"/>
    <w:rsid w:val="00036A85"/>
    <w:rsid w:val="00037B79"/>
    <w:rsid w:val="000468C1"/>
    <w:rsid w:val="000505F6"/>
    <w:rsid w:val="00051C17"/>
    <w:rsid w:val="000562DC"/>
    <w:rsid w:val="000568F7"/>
    <w:rsid w:val="00057ED8"/>
    <w:rsid w:val="000651E5"/>
    <w:rsid w:val="00066182"/>
    <w:rsid w:val="0006683F"/>
    <w:rsid w:val="000711FD"/>
    <w:rsid w:val="000713D6"/>
    <w:rsid w:val="00072137"/>
    <w:rsid w:val="000721A1"/>
    <w:rsid w:val="00072C4A"/>
    <w:rsid w:val="00074B4E"/>
    <w:rsid w:val="00075290"/>
    <w:rsid w:val="00075F9F"/>
    <w:rsid w:val="0007799A"/>
    <w:rsid w:val="00081F0E"/>
    <w:rsid w:val="00081F23"/>
    <w:rsid w:val="000825CB"/>
    <w:rsid w:val="000842A6"/>
    <w:rsid w:val="00085C97"/>
    <w:rsid w:val="00086C62"/>
    <w:rsid w:val="000876E5"/>
    <w:rsid w:val="000907A2"/>
    <w:rsid w:val="00093D23"/>
    <w:rsid w:val="00094EBD"/>
    <w:rsid w:val="00097719"/>
    <w:rsid w:val="00097DD5"/>
    <w:rsid w:val="000A5F9E"/>
    <w:rsid w:val="000A790C"/>
    <w:rsid w:val="000B0509"/>
    <w:rsid w:val="000B0891"/>
    <w:rsid w:val="000B40D9"/>
    <w:rsid w:val="000B617D"/>
    <w:rsid w:val="000B7700"/>
    <w:rsid w:val="000C179D"/>
    <w:rsid w:val="000C44E3"/>
    <w:rsid w:val="000C6DF6"/>
    <w:rsid w:val="000D2435"/>
    <w:rsid w:val="000D24CB"/>
    <w:rsid w:val="000D7CAE"/>
    <w:rsid w:val="000E091B"/>
    <w:rsid w:val="000E149F"/>
    <w:rsid w:val="000E6C9B"/>
    <w:rsid w:val="000E76D0"/>
    <w:rsid w:val="000F2FFC"/>
    <w:rsid w:val="000F3E68"/>
    <w:rsid w:val="00100B1C"/>
    <w:rsid w:val="0010608B"/>
    <w:rsid w:val="00113BAC"/>
    <w:rsid w:val="00117548"/>
    <w:rsid w:val="001175F9"/>
    <w:rsid w:val="001203BB"/>
    <w:rsid w:val="00120992"/>
    <w:rsid w:val="00122680"/>
    <w:rsid w:val="00132D9D"/>
    <w:rsid w:val="00134027"/>
    <w:rsid w:val="001348A5"/>
    <w:rsid w:val="00141715"/>
    <w:rsid w:val="0014583A"/>
    <w:rsid w:val="001463EE"/>
    <w:rsid w:val="00150A86"/>
    <w:rsid w:val="0015202D"/>
    <w:rsid w:val="00154344"/>
    <w:rsid w:val="001546A8"/>
    <w:rsid w:val="00163D18"/>
    <w:rsid w:val="001643AA"/>
    <w:rsid w:val="00170F9C"/>
    <w:rsid w:val="00174773"/>
    <w:rsid w:val="00177D25"/>
    <w:rsid w:val="00181645"/>
    <w:rsid w:val="00186452"/>
    <w:rsid w:val="0018655B"/>
    <w:rsid w:val="0018784B"/>
    <w:rsid w:val="00187DAE"/>
    <w:rsid w:val="00194ACF"/>
    <w:rsid w:val="0019556F"/>
    <w:rsid w:val="001A10AF"/>
    <w:rsid w:val="001A1EAC"/>
    <w:rsid w:val="001A2D30"/>
    <w:rsid w:val="001A34A3"/>
    <w:rsid w:val="001A4D86"/>
    <w:rsid w:val="001A51AD"/>
    <w:rsid w:val="001B4D3B"/>
    <w:rsid w:val="001B6002"/>
    <w:rsid w:val="001C004C"/>
    <w:rsid w:val="001C58AE"/>
    <w:rsid w:val="001C63C7"/>
    <w:rsid w:val="001D0799"/>
    <w:rsid w:val="001D2E78"/>
    <w:rsid w:val="001D6EB1"/>
    <w:rsid w:val="001E0D2D"/>
    <w:rsid w:val="001E5FA6"/>
    <w:rsid w:val="001E7463"/>
    <w:rsid w:val="001F25ED"/>
    <w:rsid w:val="001F5BF7"/>
    <w:rsid w:val="001F60A0"/>
    <w:rsid w:val="001F6202"/>
    <w:rsid w:val="00205CD3"/>
    <w:rsid w:val="00206F33"/>
    <w:rsid w:val="00212B73"/>
    <w:rsid w:val="00217191"/>
    <w:rsid w:val="0022003F"/>
    <w:rsid w:val="002227E9"/>
    <w:rsid w:val="002278B7"/>
    <w:rsid w:val="00237501"/>
    <w:rsid w:val="0024305C"/>
    <w:rsid w:val="00246A63"/>
    <w:rsid w:val="00251595"/>
    <w:rsid w:val="00252554"/>
    <w:rsid w:val="00263675"/>
    <w:rsid w:val="0026598E"/>
    <w:rsid w:val="00265EA8"/>
    <w:rsid w:val="00266869"/>
    <w:rsid w:val="00273A32"/>
    <w:rsid w:val="00277D08"/>
    <w:rsid w:val="00282CC9"/>
    <w:rsid w:val="00282D80"/>
    <w:rsid w:val="002844B7"/>
    <w:rsid w:val="002847C3"/>
    <w:rsid w:val="00286E56"/>
    <w:rsid w:val="002904E3"/>
    <w:rsid w:val="00293827"/>
    <w:rsid w:val="00295897"/>
    <w:rsid w:val="002A0DB8"/>
    <w:rsid w:val="002A2DB1"/>
    <w:rsid w:val="002A45E1"/>
    <w:rsid w:val="002A7CC2"/>
    <w:rsid w:val="002B2E18"/>
    <w:rsid w:val="002C3A91"/>
    <w:rsid w:val="002C680F"/>
    <w:rsid w:val="002D0B53"/>
    <w:rsid w:val="002D0EC7"/>
    <w:rsid w:val="002D1C0F"/>
    <w:rsid w:val="002D35B5"/>
    <w:rsid w:val="002D698D"/>
    <w:rsid w:val="002E09BB"/>
    <w:rsid w:val="002E2FD2"/>
    <w:rsid w:val="002E443B"/>
    <w:rsid w:val="002E6639"/>
    <w:rsid w:val="002F0EC0"/>
    <w:rsid w:val="002F5F74"/>
    <w:rsid w:val="00302D4C"/>
    <w:rsid w:val="00303199"/>
    <w:rsid w:val="00303D8D"/>
    <w:rsid w:val="00305489"/>
    <w:rsid w:val="003078FE"/>
    <w:rsid w:val="00311613"/>
    <w:rsid w:val="003117F0"/>
    <w:rsid w:val="00312DF9"/>
    <w:rsid w:val="00313083"/>
    <w:rsid w:val="0032052D"/>
    <w:rsid w:val="00323C1B"/>
    <w:rsid w:val="0032713A"/>
    <w:rsid w:val="00331346"/>
    <w:rsid w:val="00331D9C"/>
    <w:rsid w:val="00331FFE"/>
    <w:rsid w:val="003350AD"/>
    <w:rsid w:val="00345418"/>
    <w:rsid w:val="00347522"/>
    <w:rsid w:val="00350882"/>
    <w:rsid w:val="00354CDF"/>
    <w:rsid w:val="00354CF3"/>
    <w:rsid w:val="003606DC"/>
    <w:rsid w:val="00365844"/>
    <w:rsid w:val="00366623"/>
    <w:rsid w:val="00366EF8"/>
    <w:rsid w:val="0037016D"/>
    <w:rsid w:val="003709AE"/>
    <w:rsid w:val="003719E5"/>
    <w:rsid w:val="003721F6"/>
    <w:rsid w:val="00372443"/>
    <w:rsid w:val="0037385B"/>
    <w:rsid w:val="00373B44"/>
    <w:rsid w:val="003745DE"/>
    <w:rsid w:val="0037490F"/>
    <w:rsid w:val="00375450"/>
    <w:rsid w:val="0037587D"/>
    <w:rsid w:val="003766B0"/>
    <w:rsid w:val="00381CC3"/>
    <w:rsid w:val="00385530"/>
    <w:rsid w:val="003859F5"/>
    <w:rsid w:val="00393FD6"/>
    <w:rsid w:val="00395504"/>
    <w:rsid w:val="00395ED3"/>
    <w:rsid w:val="00396246"/>
    <w:rsid w:val="003A3590"/>
    <w:rsid w:val="003A39DD"/>
    <w:rsid w:val="003A4C9F"/>
    <w:rsid w:val="003A6117"/>
    <w:rsid w:val="003A7437"/>
    <w:rsid w:val="003A7820"/>
    <w:rsid w:val="003B3443"/>
    <w:rsid w:val="003B7C30"/>
    <w:rsid w:val="003C3A8E"/>
    <w:rsid w:val="003C4444"/>
    <w:rsid w:val="003C4C5F"/>
    <w:rsid w:val="003E0057"/>
    <w:rsid w:val="003E2B5D"/>
    <w:rsid w:val="003E5680"/>
    <w:rsid w:val="003E66BB"/>
    <w:rsid w:val="003F2B11"/>
    <w:rsid w:val="003F3162"/>
    <w:rsid w:val="003F41E4"/>
    <w:rsid w:val="003F4E4D"/>
    <w:rsid w:val="003F713B"/>
    <w:rsid w:val="003F7AD1"/>
    <w:rsid w:val="004046E9"/>
    <w:rsid w:val="004132CF"/>
    <w:rsid w:val="00413440"/>
    <w:rsid w:val="004144BC"/>
    <w:rsid w:val="00415020"/>
    <w:rsid w:val="004169B0"/>
    <w:rsid w:val="00417F77"/>
    <w:rsid w:val="004212B9"/>
    <w:rsid w:val="0042585D"/>
    <w:rsid w:val="00434990"/>
    <w:rsid w:val="0043564A"/>
    <w:rsid w:val="0043586B"/>
    <w:rsid w:val="00445C99"/>
    <w:rsid w:val="00446103"/>
    <w:rsid w:val="00460FFF"/>
    <w:rsid w:val="004713DF"/>
    <w:rsid w:val="00471C24"/>
    <w:rsid w:val="004750F2"/>
    <w:rsid w:val="00476F15"/>
    <w:rsid w:val="00477EA5"/>
    <w:rsid w:val="00482797"/>
    <w:rsid w:val="00486BFD"/>
    <w:rsid w:val="00487273"/>
    <w:rsid w:val="00491109"/>
    <w:rsid w:val="00493D7C"/>
    <w:rsid w:val="004A0D58"/>
    <w:rsid w:val="004A504F"/>
    <w:rsid w:val="004A51AC"/>
    <w:rsid w:val="004B4BA5"/>
    <w:rsid w:val="004B53D7"/>
    <w:rsid w:val="004B55BA"/>
    <w:rsid w:val="004C4F31"/>
    <w:rsid w:val="004C50B8"/>
    <w:rsid w:val="004C57F3"/>
    <w:rsid w:val="004C5ED9"/>
    <w:rsid w:val="004C68EE"/>
    <w:rsid w:val="004C706C"/>
    <w:rsid w:val="004D2C4D"/>
    <w:rsid w:val="004D2EB6"/>
    <w:rsid w:val="004D3BBE"/>
    <w:rsid w:val="004D6F07"/>
    <w:rsid w:val="004E23F8"/>
    <w:rsid w:val="004E3AAA"/>
    <w:rsid w:val="004F0336"/>
    <w:rsid w:val="004F2D99"/>
    <w:rsid w:val="004F3034"/>
    <w:rsid w:val="004F3EC0"/>
    <w:rsid w:val="004F7A47"/>
    <w:rsid w:val="004F7D35"/>
    <w:rsid w:val="00503CB0"/>
    <w:rsid w:val="00507C6D"/>
    <w:rsid w:val="005121EF"/>
    <w:rsid w:val="00513A5F"/>
    <w:rsid w:val="005158E4"/>
    <w:rsid w:val="005158EE"/>
    <w:rsid w:val="0051719F"/>
    <w:rsid w:val="00522578"/>
    <w:rsid w:val="005233C6"/>
    <w:rsid w:val="0053196D"/>
    <w:rsid w:val="00536A24"/>
    <w:rsid w:val="0054022E"/>
    <w:rsid w:val="00540F16"/>
    <w:rsid w:val="00542C43"/>
    <w:rsid w:val="00544336"/>
    <w:rsid w:val="00550ADB"/>
    <w:rsid w:val="00551A8A"/>
    <w:rsid w:val="00552453"/>
    <w:rsid w:val="0055436A"/>
    <w:rsid w:val="005549F0"/>
    <w:rsid w:val="00556D89"/>
    <w:rsid w:val="0056018A"/>
    <w:rsid w:val="00562F12"/>
    <w:rsid w:val="005665B6"/>
    <w:rsid w:val="00567319"/>
    <w:rsid w:val="005703C7"/>
    <w:rsid w:val="005713E5"/>
    <w:rsid w:val="0058171C"/>
    <w:rsid w:val="005843AF"/>
    <w:rsid w:val="005900F9"/>
    <w:rsid w:val="00594225"/>
    <w:rsid w:val="005964A2"/>
    <w:rsid w:val="00597A21"/>
    <w:rsid w:val="005A5B0C"/>
    <w:rsid w:val="005A7E72"/>
    <w:rsid w:val="005B2800"/>
    <w:rsid w:val="005B3518"/>
    <w:rsid w:val="005B3DE1"/>
    <w:rsid w:val="005B3E65"/>
    <w:rsid w:val="005B4A9A"/>
    <w:rsid w:val="005B71CC"/>
    <w:rsid w:val="005B7218"/>
    <w:rsid w:val="005C3F21"/>
    <w:rsid w:val="005C6249"/>
    <w:rsid w:val="005D5A97"/>
    <w:rsid w:val="005F607D"/>
    <w:rsid w:val="005F6720"/>
    <w:rsid w:val="005F6DD8"/>
    <w:rsid w:val="006003EF"/>
    <w:rsid w:val="00600C7E"/>
    <w:rsid w:val="006053AC"/>
    <w:rsid w:val="0060677F"/>
    <w:rsid w:val="00610DD2"/>
    <w:rsid w:val="00613907"/>
    <w:rsid w:val="00613D77"/>
    <w:rsid w:val="006142B2"/>
    <w:rsid w:val="00617647"/>
    <w:rsid w:val="0062396E"/>
    <w:rsid w:val="00630822"/>
    <w:rsid w:val="006346B4"/>
    <w:rsid w:val="00634C85"/>
    <w:rsid w:val="00634E95"/>
    <w:rsid w:val="006354E8"/>
    <w:rsid w:val="00635810"/>
    <w:rsid w:val="00642F77"/>
    <w:rsid w:val="00643017"/>
    <w:rsid w:val="006479A8"/>
    <w:rsid w:val="0065660F"/>
    <w:rsid w:val="00662308"/>
    <w:rsid w:val="00665204"/>
    <w:rsid w:val="006707DF"/>
    <w:rsid w:val="00674843"/>
    <w:rsid w:val="006806EF"/>
    <w:rsid w:val="00680D02"/>
    <w:rsid w:val="006841A0"/>
    <w:rsid w:val="00684DC3"/>
    <w:rsid w:val="00685B52"/>
    <w:rsid w:val="00685C41"/>
    <w:rsid w:val="00687C90"/>
    <w:rsid w:val="0069604C"/>
    <w:rsid w:val="006A12B8"/>
    <w:rsid w:val="006A15C5"/>
    <w:rsid w:val="006A1A2A"/>
    <w:rsid w:val="006A7A95"/>
    <w:rsid w:val="006A7D67"/>
    <w:rsid w:val="006B176C"/>
    <w:rsid w:val="006B32E4"/>
    <w:rsid w:val="006B415E"/>
    <w:rsid w:val="006B7232"/>
    <w:rsid w:val="006B7DEC"/>
    <w:rsid w:val="006C017C"/>
    <w:rsid w:val="006C1EE7"/>
    <w:rsid w:val="006C2AAB"/>
    <w:rsid w:val="006C55BC"/>
    <w:rsid w:val="006D08A6"/>
    <w:rsid w:val="006D275B"/>
    <w:rsid w:val="006D41B7"/>
    <w:rsid w:val="006D45B3"/>
    <w:rsid w:val="006D4FAA"/>
    <w:rsid w:val="006D522D"/>
    <w:rsid w:val="006E1CE6"/>
    <w:rsid w:val="006E3FB4"/>
    <w:rsid w:val="006E4CF1"/>
    <w:rsid w:val="006E6C67"/>
    <w:rsid w:val="006F2520"/>
    <w:rsid w:val="006F4B20"/>
    <w:rsid w:val="006F4CEF"/>
    <w:rsid w:val="007000C6"/>
    <w:rsid w:val="0070751E"/>
    <w:rsid w:val="00712150"/>
    <w:rsid w:val="007128A7"/>
    <w:rsid w:val="00715AF0"/>
    <w:rsid w:val="00717609"/>
    <w:rsid w:val="007178AE"/>
    <w:rsid w:val="00717D73"/>
    <w:rsid w:val="007202FD"/>
    <w:rsid w:val="00725B72"/>
    <w:rsid w:val="00725CAC"/>
    <w:rsid w:val="00727CB3"/>
    <w:rsid w:val="007315E8"/>
    <w:rsid w:val="00732B39"/>
    <w:rsid w:val="0073385D"/>
    <w:rsid w:val="00735F21"/>
    <w:rsid w:val="00743A68"/>
    <w:rsid w:val="00751D5D"/>
    <w:rsid w:val="0075523E"/>
    <w:rsid w:val="00757A58"/>
    <w:rsid w:val="007623B0"/>
    <w:rsid w:val="007624BF"/>
    <w:rsid w:val="00765260"/>
    <w:rsid w:val="007663A1"/>
    <w:rsid w:val="00766DB0"/>
    <w:rsid w:val="00767F0C"/>
    <w:rsid w:val="00771876"/>
    <w:rsid w:val="00772558"/>
    <w:rsid w:val="00775855"/>
    <w:rsid w:val="00776B5E"/>
    <w:rsid w:val="0078033A"/>
    <w:rsid w:val="00780E2A"/>
    <w:rsid w:val="00782610"/>
    <w:rsid w:val="00783BCF"/>
    <w:rsid w:val="00793F1B"/>
    <w:rsid w:val="007A3528"/>
    <w:rsid w:val="007A6810"/>
    <w:rsid w:val="007B0993"/>
    <w:rsid w:val="007B17E2"/>
    <w:rsid w:val="007B2B51"/>
    <w:rsid w:val="007B661E"/>
    <w:rsid w:val="007B7974"/>
    <w:rsid w:val="007C6948"/>
    <w:rsid w:val="007C708F"/>
    <w:rsid w:val="007D1175"/>
    <w:rsid w:val="007D5618"/>
    <w:rsid w:val="007D5885"/>
    <w:rsid w:val="007D7E70"/>
    <w:rsid w:val="007E51F4"/>
    <w:rsid w:val="007F2C18"/>
    <w:rsid w:val="007F44D9"/>
    <w:rsid w:val="007F73AF"/>
    <w:rsid w:val="0080742C"/>
    <w:rsid w:val="008118E5"/>
    <w:rsid w:val="0081195D"/>
    <w:rsid w:val="00817D43"/>
    <w:rsid w:val="00825AD1"/>
    <w:rsid w:val="008270E7"/>
    <w:rsid w:val="00831042"/>
    <w:rsid w:val="0083426F"/>
    <w:rsid w:val="008363AF"/>
    <w:rsid w:val="00837541"/>
    <w:rsid w:val="00837672"/>
    <w:rsid w:val="00853DAF"/>
    <w:rsid w:val="0086474C"/>
    <w:rsid w:val="0086766E"/>
    <w:rsid w:val="008715DA"/>
    <w:rsid w:val="008745F6"/>
    <w:rsid w:val="00875034"/>
    <w:rsid w:val="0087561F"/>
    <w:rsid w:val="00882B0B"/>
    <w:rsid w:val="00886385"/>
    <w:rsid w:val="00886B34"/>
    <w:rsid w:val="00886E6F"/>
    <w:rsid w:val="00891292"/>
    <w:rsid w:val="00892684"/>
    <w:rsid w:val="00893DF2"/>
    <w:rsid w:val="00895023"/>
    <w:rsid w:val="00895380"/>
    <w:rsid w:val="008A1345"/>
    <w:rsid w:val="008B0899"/>
    <w:rsid w:val="008B1527"/>
    <w:rsid w:val="008B375B"/>
    <w:rsid w:val="008B404C"/>
    <w:rsid w:val="008B573B"/>
    <w:rsid w:val="008B5C8A"/>
    <w:rsid w:val="008B5DE9"/>
    <w:rsid w:val="008B5F14"/>
    <w:rsid w:val="008B62F8"/>
    <w:rsid w:val="008B72E4"/>
    <w:rsid w:val="008C23F6"/>
    <w:rsid w:val="008C26BC"/>
    <w:rsid w:val="008C32E4"/>
    <w:rsid w:val="008C4625"/>
    <w:rsid w:val="008C70C0"/>
    <w:rsid w:val="008D06AE"/>
    <w:rsid w:val="008D1AB5"/>
    <w:rsid w:val="008D1DA0"/>
    <w:rsid w:val="008D2948"/>
    <w:rsid w:val="008D510F"/>
    <w:rsid w:val="008D7919"/>
    <w:rsid w:val="008E0DAC"/>
    <w:rsid w:val="008E1642"/>
    <w:rsid w:val="008E174C"/>
    <w:rsid w:val="008E4592"/>
    <w:rsid w:val="008E4BC7"/>
    <w:rsid w:val="008E50A6"/>
    <w:rsid w:val="008E65F7"/>
    <w:rsid w:val="008F3EDB"/>
    <w:rsid w:val="008F4559"/>
    <w:rsid w:val="008F6900"/>
    <w:rsid w:val="009009DC"/>
    <w:rsid w:val="0090134D"/>
    <w:rsid w:val="00901D11"/>
    <w:rsid w:val="00911352"/>
    <w:rsid w:val="00911EF9"/>
    <w:rsid w:val="00915A61"/>
    <w:rsid w:val="00915E33"/>
    <w:rsid w:val="009161D9"/>
    <w:rsid w:val="00922CFC"/>
    <w:rsid w:val="00923B14"/>
    <w:rsid w:val="00924A6E"/>
    <w:rsid w:val="00926BC8"/>
    <w:rsid w:val="00927B0B"/>
    <w:rsid w:val="00927BC8"/>
    <w:rsid w:val="00933E02"/>
    <w:rsid w:val="0093780D"/>
    <w:rsid w:val="00940834"/>
    <w:rsid w:val="00946335"/>
    <w:rsid w:val="00946896"/>
    <w:rsid w:val="00953510"/>
    <w:rsid w:val="00954A05"/>
    <w:rsid w:val="00962924"/>
    <w:rsid w:val="009663AC"/>
    <w:rsid w:val="009669DC"/>
    <w:rsid w:val="00972EB4"/>
    <w:rsid w:val="00973730"/>
    <w:rsid w:val="00980812"/>
    <w:rsid w:val="00981325"/>
    <w:rsid w:val="009831C9"/>
    <w:rsid w:val="00984752"/>
    <w:rsid w:val="00984D5C"/>
    <w:rsid w:val="00997742"/>
    <w:rsid w:val="009A4129"/>
    <w:rsid w:val="009A7B6E"/>
    <w:rsid w:val="009B3DC9"/>
    <w:rsid w:val="009B4B95"/>
    <w:rsid w:val="009B4C14"/>
    <w:rsid w:val="009B4D39"/>
    <w:rsid w:val="009C06FC"/>
    <w:rsid w:val="009C2992"/>
    <w:rsid w:val="009D0269"/>
    <w:rsid w:val="009D2753"/>
    <w:rsid w:val="009D27A1"/>
    <w:rsid w:val="009D6DA2"/>
    <w:rsid w:val="009D7B10"/>
    <w:rsid w:val="009E1B8D"/>
    <w:rsid w:val="009E261D"/>
    <w:rsid w:val="009E5BF5"/>
    <w:rsid w:val="009E73FF"/>
    <w:rsid w:val="009F33BB"/>
    <w:rsid w:val="009F3929"/>
    <w:rsid w:val="009F46C8"/>
    <w:rsid w:val="009F4A31"/>
    <w:rsid w:val="009F5A05"/>
    <w:rsid w:val="009F7E0A"/>
    <w:rsid w:val="00A02A8B"/>
    <w:rsid w:val="00A04A7D"/>
    <w:rsid w:val="00A053CB"/>
    <w:rsid w:val="00A06BD8"/>
    <w:rsid w:val="00A10BD7"/>
    <w:rsid w:val="00A11B5A"/>
    <w:rsid w:val="00A13B50"/>
    <w:rsid w:val="00A151C9"/>
    <w:rsid w:val="00A1671F"/>
    <w:rsid w:val="00A261FD"/>
    <w:rsid w:val="00A266AF"/>
    <w:rsid w:val="00A26DE4"/>
    <w:rsid w:val="00A36FB4"/>
    <w:rsid w:val="00A37FCF"/>
    <w:rsid w:val="00A414B1"/>
    <w:rsid w:val="00A476BF"/>
    <w:rsid w:val="00A52446"/>
    <w:rsid w:val="00A5566E"/>
    <w:rsid w:val="00A56744"/>
    <w:rsid w:val="00A56DAB"/>
    <w:rsid w:val="00A602B9"/>
    <w:rsid w:val="00A61E75"/>
    <w:rsid w:val="00A62F8E"/>
    <w:rsid w:val="00A63510"/>
    <w:rsid w:val="00A715B0"/>
    <w:rsid w:val="00A73446"/>
    <w:rsid w:val="00A77077"/>
    <w:rsid w:val="00A77DE7"/>
    <w:rsid w:val="00A83E83"/>
    <w:rsid w:val="00A846BC"/>
    <w:rsid w:val="00A87092"/>
    <w:rsid w:val="00A942C9"/>
    <w:rsid w:val="00A94E36"/>
    <w:rsid w:val="00A967F3"/>
    <w:rsid w:val="00A97CD2"/>
    <w:rsid w:val="00AA5A20"/>
    <w:rsid w:val="00AA7566"/>
    <w:rsid w:val="00AA7642"/>
    <w:rsid w:val="00AB0336"/>
    <w:rsid w:val="00AB28DE"/>
    <w:rsid w:val="00AB366E"/>
    <w:rsid w:val="00AB5348"/>
    <w:rsid w:val="00AB607F"/>
    <w:rsid w:val="00AB6950"/>
    <w:rsid w:val="00AB7B4A"/>
    <w:rsid w:val="00AC08C1"/>
    <w:rsid w:val="00AC0E0C"/>
    <w:rsid w:val="00AC3FC0"/>
    <w:rsid w:val="00AC63AA"/>
    <w:rsid w:val="00AD2B9A"/>
    <w:rsid w:val="00AD3D04"/>
    <w:rsid w:val="00AD41B3"/>
    <w:rsid w:val="00AD6F07"/>
    <w:rsid w:val="00AD6FAB"/>
    <w:rsid w:val="00AD7249"/>
    <w:rsid w:val="00AE0ADB"/>
    <w:rsid w:val="00AE0F95"/>
    <w:rsid w:val="00AE640E"/>
    <w:rsid w:val="00AF0EF7"/>
    <w:rsid w:val="00AF2889"/>
    <w:rsid w:val="00B01665"/>
    <w:rsid w:val="00B04068"/>
    <w:rsid w:val="00B048CC"/>
    <w:rsid w:val="00B061AA"/>
    <w:rsid w:val="00B11B9D"/>
    <w:rsid w:val="00B124E8"/>
    <w:rsid w:val="00B14707"/>
    <w:rsid w:val="00B16501"/>
    <w:rsid w:val="00B17048"/>
    <w:rsid w:val="00B219D4"/>
    <w:rsid w:val="00B21E0C"/>
    <w:rsid w:val="00B23E68"/>
    <w:rsid w:val="00B25F50"/>
    <w:rsid w:val="00B335B6"/>
    <w:rsid w:val="00B33844"/>
    <w:rsid w:val="00B40F98"/>
    <w:rsid w:val="00B41044"/>
    <w:rsid w:val="00B44CF2"/>
    <w:rsid w:val="00B45B2F"/>
    <w:rsid w:val="00B4631D"/>
    <w:rsid w:val="00B47C90"/>
    <w:rsid w:val="00B50A14"/>
    <w:rsid w:val="00B50B60"/>
    <w:rsid w:val="00B51FA5"/>
    <w:rsid w:val="00B52C07"/>
    <w:rsid w:val="00B52F97"/>
    <w:rsid w:val="00B54000"/>
    <w:rsid w:val="00B544E4"/>
    <w:rsid w:val="00B559D6"/>
    <w:rsid w:val="00B61560"/>
    <w:rsid w:val="00B619D9"/>
    <w:rsid w:val="00B63BA0"/>
    <w:rsid w:val="00B835BC"/>
    <w:rsid w:val="00B83FDC"/>
    <w:rsid w:val="00B84C10"/>
    <w:rsid w:val="00B85838"/>
    <w:rsid w:val="00B91C83"/>
    <w:rsid w:val="00B953DF"/>
    <w:rsid w:val="00B961E8"/>
    <w:rsid w:val="00BA0877"/>
    <w:rsid w:val="00BA4510"/>
    <w:rsid w:val="00BA4DB7"/>
    <w:rsid w:val="00BA5924"/>
    <w:rsid w:val="00BA7A68"/>
    <w:rsid w:val="00BB1E8D"/>
    <w:rsid w:val="00BB7002"/>
    <w:rsid w:val="00BC27BF"/>
    <w:rsid w:val="00BC5874"/>
    <w:rsid w:val="00BC7648"/>
    <w:rsid w:val="00BD4E3B"/>
    <w:rsid w:val="00BD4E69"/>
    <w:rsid w:val="00BD5B14"/>
    <w:rsid w:val="00BF0B2D"/>
    <w:rsid w:val="00BF0FE7"/>
    <w:rsid w:val="00BF32B4"/>
    <w:rsid w:val="00BF6530"/>
    <w:rsid w:val="00C00DE3"/>
    <w:rsid w:val="00C020EF"/>
    <w:rsid w:val="00C10A18"/>
    <w:rsid w:val="00C12FE9"/>
    <w:rsid w:val="00C15B49"/>
    <w:rsid w:val="00C1710C"/>
    <w:rsid w:val="00C179E5"/>
    <w:rsid w:val="00C20457"/>
    <w:rsid w:val="00C21865"/>
    <w:rsid w:val="00C218BF"/>
    <w:rsid w:val="00C22B8C"/>
    <w:rsid w:val="00C23183"/>
    <w:rsid w:val="00C24CD2"/>
    <w:rsid w:val="00C32C87"/>
    <w:rsid w:val="00C34A7E"/>
    <w:rsid w:val="00C41162"/>
    <w:rsid w:val="00C41F59"/>
    <w:rsid w:val="00C443D8"/>
    <w:rsid w:val="00C479A6"/>
    <w:rsid w:val="00C50162"/>
    <w:rsid w:val="00C52F3E"/>
    <w:rsid w:val="00C55CD5"/>
    <w:rsid w:val="00C56F01"/>
    <w:rsid w:val="00C600FF"/>
    <w:rsid w:val="00C60810"/>
    <w:rsid w:val="00C7101D"/>
    <w:rsid w:val="00C73D50"/>
    <w:rsid w:val="00C757D3"/>
    <w:rsid w:val="00C8097F"/>
    <w:rsid w:val="00C82AC5"/>
    <w:rsid w:val="00C835A7"/>
    <w:rsid w:val="00C85BF7"/>
    <w:rsid w:val="00C865B4"/>
    <w:rsid w:val="00C911B6"/>
    <w:rsid w:val="00C95ACB"/>
    <w:rsid w:val="00C9694D"/>
    <w:rsid w:val="00CA00B6"/>
    <w:rsid w:val="00CA258C"/>
    <w:rsid w:val="00CA5D7D"/>
    <w:rsid w:val="00CA656F"/>
    <w:rsid w:val="00CA6DD2"/>
    <w:rsid w:val="00CB07F3"/>
    <w:rsid w:val="00CB117A"/>
    <w:rsid w:val="00CB1E15"/>
    <w:rsid w:val="00CB203A"/>
    <w:rsid w:val="00CB507B"/>
    <w:rsid w:val="00CC02FC"/>
    <w:rsid w:val="00CC4F9A"/>
    <w:rsid w:val="00CD2D8C"/>
    <w:rsid w:val="00CD50EA"/>
    <w:rsid w:val="00CD589B"/>
    <w:rsid w:val="00CD5CB5"/>
    <w:rsid w:val="00CD725A"/>
    <w:rsid w:val="00CE15A1"/>
    <w:rsid w:val="00CE5649"/>
    <w:rsid w:val="00CF07FE"/>
    <w:rsid w:val="00CF31EF"/>
    <w:rsid w:val="00CF564B"/>
    <w:rsid w:val="00CF6C62"/>
    <w:rsid w:val="00D01AFD"/>
    <w:rsid w:val="00D03280"/>
    <w:rsid w:val="00D03A2E"/>
    <w:rsid w:val="00D0556D"/>
    <w:rsid w:val="00D05E59"/>
    <w:rsid w:val="00D11541"/>
    <w:rsid w:val="00D13D72"/>
    <w:rsid w:val="00D13F71"/>
    <w:rsid w:val="00D15268"/>
    <w:rsid w:val="00D16CA8"/>
    <w:rsid w:val="00D16D90"/>
    <w:rsid w:val="00D2178F"/>
    <w:rsid w:val="00D21CE6"/>
    <w:rsid w:val="00D22BC1"/>
    <w:rsid w:val="00D258A7"/>
    <w:rsid w:val="00D30DDD"/>
    <w:rsid w:val="00D31C1D"/>
    <w:rsid w:val="00D32063"/>
    <w:rsid w:val="00D32AFE"/>
    <w:rsid w:val="00D36AE6"/>
    <w:rsid w:val="00D3737C"/>
    <w:rsid w:val="00D415AA"/>
    <w:rsid w:val="00D44DF9"/>
    <w:rsid w:val="00D4606A"/>
    <w:rsid w:val="00D46822"/>
    <w:rsid w:val="00D50032"/>
    <w:rsid w:val="00D50490"/>
    <w:rsid w:val="00D507E9"/>
    <w:rsid w:val="00D6241D"/>
    <w:rsid w:val="00D63480"/>
    <w:rsid w:val="00D65152"/>
    <w:rsid w:val="00D654DF"/>
    <w:rsid w:val="00D7387B"/>
    <w:rsid w:val="00D75A73"/>
    <w:rsid w:val="00D76933"/>
    <w:rsid w:val="00D81341"/>
    <w:rsid w:val="00D813CF"/>
    <w:rsid w:val="00D826A2"/>
    <w:rsid w:val="00D82C0E"/>
    <w:rsid w:val="00D91533"/>
    <w:rsid w:val="00D92F49"/>
    <w:rsid w:val="00D96A22"/>
    <w:rsid w:val="00D96C95"/>
    <w:rsid w:val="00DA00FE"/>
    <w:rsid w:val="00DA2FE5"/>
    <w:rsid w:val="00DA565D"/>
    <w:rsid w:val="00DA6D3C"/>
    <w:rsid w:val="00DA6E13"/>
    <w:rsid w:val="00DB1801"/>
    <w:rsid w:val="00DB2B5D"/>
    <w:rsid w:val="00DB609D"/>
    <w:rsid w:val="00DC2975"/>
    <w:rsid w:val="00DC5806"/>
    <w:rsid w:val="00DD04F9"/>
    <w:rsid w:val="00DD752F"/>
    <w:rsid w:val="00DD76F9"/>
    <w:rsid w:val="00DE392C"/>
    <w:rsid w:val="00DE4953"/>
    <w:rsid w:val="00DE6531"/>
    <w:rsid w:val="00DE7988"/>
    <w:rsid w:val="00DF37D2"/>
    <w:rsid w:val="00DF50A4"/>
    <w:rsid w:val="00DF6EA1"/>
    <w:rsid w:val="00E00F49"/>
    <w:rsid w:val="00E04592"/>
    <w:rsid w:val="00E05688"/>
    <w:rsid w:val="00E05F36"/>
    <w:rsid w:val="00E07DC2"/>
    <w:rsid w:val="00E22AE7"/>
    <w:rsid w:val="00E22CC3"/>
    <w:rsid w:val="00E24345"/>
    <w:rsid w:val="00E24F36"/>
    <w:rsid w:val="00E25292"/>
    <w:rsid w:val="00E25DAB"/>
    <w:rsid w:val="00E26147"/>
    <w:rsid w:val="00E27CB2"/>
    <w:rsid w:val="00E30998"/>
    <w:rsid w:val="00E31325"/>
    <w:rsid w:val="00E32B42"/>
    <w:rsid w:val="00E33EEF"/>
    <w:rsid w:val="00E35172"/>
    <w:rsid w:val="00E35255"/>
    <w:rsid w:val="00E36815"/>
    <w:rsid w:val="00E3799D"/>
    <w:rsid w:val="00E37C83"/>
    <w:rsid w:val="00E42CCC"/>
    <w:rsid w:val="00E46558"/>
    <w:rsid w:val="00E4708C"/>
    <w:rsid w:val="00E47E53"/>
    <w:rsid w:val="00E505C0"/>
    <w:rsid w:val="00E50ADB"/>
    <w:rsid w:val="00E53C5D"/>
    <w:rsid w:val="00E57C23"/>
    <w:rsid w:val="00E611E4"/>
    <w:rsid w:val="00E62234"/>
    <w:rsid w:val="00E63AAA"/>
    <w:rsid w:val="00E63D92"/>
    <w:rsid w:val="00E66508"/>
    <w:rsid w:val="00E66868"/>
    <w:rsid w:val="00E71AB5"/>
    <w:rsid w:val="00E768C8"/>
    <w:rsid w:val="00E80AED"/>
    <w:rsid w:val="00E82A2F"/>
    <w:rsid w:val="00E82FF8"/>
    <w:rsid w:val="00E875CB"/>
    <w:rsid w:val="00E91C77"/>
    <w:rsid w:val="00E922EC"/>
    <w:rsid w:val="00E94EBC"/>
    <w:rsid w:val="00E96BC8"/>
    <w:rsid w:val="00E978BD"/>
    <w:rsid w:val="00EA1842"/>
    <w:rsid w:val="00EA5813"/>
    <w:rsid w:val="00EA5D55"/>
    <w:rsid w:val="00EB3CA4"/>
    <w:rsid w:val="00EB73F4"/>
    <w:rsid w:val="00ED0900"/>
    <w:rsid w:val="00ED0F53"/>
    <w:rsid w:val="00ED2267"/>
    <w:rsid w:val="00ED2CB7"/>
    <w:rsid w:val="00ED34A6"/>
    <w:rsid w:val="00EE0386"/>
    <w:rsid w:val="00EF4AF9"/>
    <w:rsid w:val="00F04ED9"/>
    <w:rsid w:val="00F050D9"/>
    <w:rsid w:val="00F162BE"/>
    <w:rsid w:val="00F256F5"/>
    <w:rsid w:val="00F2614D"/>
    <w:rsid w:val="00F3635E"/>
    <w:rsid w:val="00F3658F"/>
    <w:rsid w:val="00F36950"/>
    <w:rsid w:val="00F55CEB"/>
    <w:rsid w:val="00F56484"/>
    <w:rsid w:val="00F5773D"/>
    <w:rsid w:val="00F62161"/>
    <w:rsid w:val="00F628F2"/>
    <w:rsid w:val="00F71736"/>
    <w:rsid w:val="00F728BD"/>
    <w:rsid w:val="00F833A8"/>
    <w:rsid w:val="00F847A7"/>
    <w:rsid w:val="00F84FAF"/>
    <w:rsid w:val="00F86B16"/>
    <w:rsid w:val="00F91E2A"/>
    <w:rsid w:val="00F9713A"/>
    <w:rsid w:val="00FA00D3"/>
    <w:rsid w:val="00FA031C"/>
    <w:rsid w:val="00FA06F3"/>
    <w:rsid w:val="00FA15A1"/>
    <w:rsid w:val="00FA2780"/>
    <w:rsid w:val="00FA3D2F"/>
    <w:rsid w:val="00FA3FD5"/>
    <w:rsid w:val="00FB3768"/>
    <w:rsid w:val="00FB4190"/>
    <w:rsid w:val="00FB7049"/>
    <w:rsid w:val="00FB7335"/>
    <w:rsid w:val="00FB76FA"/>
    <w:rsid w:val="00FC6AC5"/>
    <w:rsid w:val="00FD3E35"/>
    <w:rsid w:val="00FE0D6E"/>
    <w:rsid w:val="00FE16DE"/>
    <w:rsid w:val="00FE2E4E"/>
    <w:rsid w:val="00FE662D"/>
    <w:rsid w:val="00FE7730"/>
    <w:rsid w:val="00FE7B0C"/>
    <w:rsid w:val="00FF6E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7B63"/>
  <w15:chartTrackingRefBased/>
  <w15:docId w15:val="{9B99C80D-9CB6-48D6-B1D1-A9E2E72A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874"/>
    <w:pPr>
      <w:spacing w:after="0" w:line="360" w:lineRule="auto"/>
      <w:jc w:val="both"/>
    </w:pPr>
    <w:rPr>
      <w:rFonts w:ascii="Tahoma" w:eastAsia="Times New Roman" w:hAnsi="Tahoma" w:cs="Times New Roman"/>
      <w:sz w:val="26"/>
      <w:szCs w:val="26"/>
      <w:lang w:eastAsia="es-MX"/>
    </w:rPr>
  </w:style>
  <w:style w:type="paragraph" w:styleId="Ttulo2">
    <w:name w:val="heading 2"/>
    <w:basedOn w:val="Normal"/>
    <w:link w:val="Ttulo2Car"/>
    <w:uiPriority w:val="9"/>
    <w:qFormat/>
    <w:rsid w:val="00A5566E"/>
    <w:pPr>
      <w:spacing w:before="100" w:beforeAutospacing="1" w:after="100" w:afterAutospacing="1" w:line="240" w:lineRule="auto"/>
      <w:jc w:val="left"/>
      <w:outlineLvl w:val="1"/>
    </w:pPr>
    <w:rPr>
      <w:rFonts w:ascii="Times New Roman" w:hAnsi="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BC5874"/>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eastAsia="es-ES"/>
    </w:rPr>
  </w:style>
  <w:style w:type="character" w:customStyle="1" w:styleId="PiedepginaCar">
    <w:name w:val="Pie de página Car"/>
    <w:basedOn w:val="Fuentedeprrafopredeter"/>
    <w:link w:val="Piedepgina"/>
    <w:rsid w:val="00BC5874"/>
    <w:rPr>
      <w:rFonts w:ascii="Courier New" w:eastAsia="Times New Roman" w:hAnsi="Courier New" w:cs="Times New Roman"/>
      <w:sz w:val="16"/>
      <w:szCs w:val="20"/>
      <w:lang w:eastAsia="es-ES"/>
    </w:rPr>
  </w:style>
  <w:style w:type="paragraph" w:styleId="Textonotapie">
    <w:name w:val="footnote text"/>
    <w:aliases w:val="Footnote Text Char Char Char Char Char,Footnote Text Char Char Char Char,Footnote reference,FA Fu,texto de nota al pie,Texto nota pie Car Car Car Car Car Car Car Car Car Car Car,Texto nota pie Car Car Car Car Car Car Car Car Car Car,Car"/>
    <w:basedOn w:val="Normal"/>
    <w:link w:val="TextonotapieCar"/>
    <w:autoRedefine/>
    <w:uiPriority w:val="99"/>
    <w:qFormat/>
    <w:rsid w:val="00B619D9"/>
    <w:pPr>
      <w:overflowPunct w:val="0"/>
      <w:autoSpaceDE w:val="0"/>
      <w:autoSpaceDN w:val="0"/>
      <w:adjustRightInd w:val="0"/>
      <w:spacing w:line="240" w:lineRule="auto"/>
      <w:textAlignment w:val="baseline"/>
    </w:pPr>
    <w:rPr>
      <w:rFonts w:ascii="Bookman Old Style" w:hAnsi="Bookman Old Style"/>
      <w:sz w:val="24"/>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Texto nota pie Car Car Car Car Car Car Car Car Car Car Car Car,Car Car"/>
    <w:basedOn w:val="Fuentedeprrafopredeter"/>
    <w:link w:val="Textonotapie"/>
    <w:uiPriority w:val="99"/>
    <w:rsid w:val="00B619D9"/>
    <w:rPr>
      <w:rFonts w:ascii="Bookman Old Style" w:eastAsia="Times New Roman" w:hAnsi="Bookman Old Style" w:cs="Times New Roman"/>
      <w:sz w:val="24"/>
      <w:szCs w:val="20"/>
      <w:lang w:eastAsia="es-ES"/>
    </w:rPr>
  </w:style>
  <w:style w:type="character" w:styleId="Refdenotaalpie">
    <w:name w:val="footnote reference"/>
    <w:aliases w:val="referencia nota al pie,Texto de nota al pie,FC,Appel note de bas de page,BVI fnr,Footnote symbol,Footnote,Ref. de nota al pie2,Nota de pie,Ref,de nota al pie,Pie de pagina,Ref. ...,Ref1,Ref. de nota al pie 2,Footnotes refss,f,4_G,R,F"/>
    <w:link w:val="4GChar"/>
    <w:qFormat/>
    <w:rsid w:val="00BC5874"/>
    <w:rPr>
      <w:rFonts w:ascii="Verdana" w:hAnsi="Verdana"/>
      <w:sz w:val="20"/>
      <w:vertAlign w:val="superscript"/>
    </w:rPr>
  </w:style>
  <w:style w:type="character" w:customStyle="1" w:styleId="Algerian">
    <w:name w:val="Algerian"/>
    <w:uiPriority w:val="99"/>
    <w:rsid w:val="00BC5874"/>
    <w:rPr>
      <w:rFonts w:ascii="Algerian" w:hAnsi="Algerian"/>
      <w:sz w:val="30"/>
    </w:rPr>
  </w:style>
  <w:style w:type="paragraph" w:styleId="Encabezado">
    <w:name w:val="header"/>
    <w:basedOn w:val="Normal"/>
    <w:link w:val="EncabezadoCar"/>
    <w:rsid w:val="00BC5874"/>
    <w:pPr>
      <w:tabs>
        <w:tab w:val="center" w:pos="4252"/>
        <w:tab w:val="right" w:pos="8504"/>
      </w:tabs>
    </w:pPr>
    <w:rPr>
      <w:rFonts w:eastAsia="Batang"/>
    </w:rPr>
  </w:style>
  <w:style w:type="character" w:customStyle="1" w:styleId="EncabezadoCar">
    <w:name w:val="Encabezado Car"/>
    <w:basedOn w:val="Fuentedeprrafopredeter"/>
    <w:link w:val="Encabezado"/>
    <w:rsid w:val="00BC5874"/>
    <w:rPr>
      <w:rFonts w:ascii="Tahoma" w:eastAsia="Batang" w:hAnsi="Tahoma" w:cs="Times New Roman"/>
      <w:sz w:val="26"/>
      <w:szCs w:val="26"/>
      <w:lang w:eastAsia="es-MX"/>
    </w:rPr>
  </w:style>
  <w:style w:type="paragraph" w:styleId="Textoindependiente2">
    <w:name w:val="Body Text 2"/>
    <w:basedOn w:val="Normal"/>
    <w:link w:val="Textoindependiente2Car"/>
    <w:semiHidden/>
    <w:rsid w:val="00BC587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C5874"/>
    <w:rPr>
      <w:rFonts w:ascii="Bookman Old Style" w:eastAsia="Times New Roman" w:hAnsi="Bookman Old Style" w:cs="Times New Roman"/>
      <w:sz w:val="24"/>
      <w:szCs w:val="26"/>
      <w:lang w:val="es-CO" w:eastAsia="es-MX"/>
    </w:rPr>
  </w:style>
  <w:style w:type="paragraph" w:customStyle="1" w:styleId="Tablaidentificadora">
    <w:name w:val="Tabla identificadora"/>
    <w:basedOn w:val="Normal"/>
    <w:uiPriority w:val="99"/>
    <w:rsid w:val="00BC5874"/>
    <w:pPr>
      <w:spacing w:line="240" w:lineRule="auto"/>
    </w:pPr>
    <w:rPr>
      <w:sz w:val="24"/>
    </w:rPr>
  </w:style>
  <w:style w:type="paragraph" w:styleId="Textoindependiente3">
    <w:name w:val="Body Text 3"/>
    <w:basedOn w:val="Normal"/>
    <w:link w:val="Textoindependiente3Car"/>
    <w:uiPriority w:val="99"/>
    <w:rsid w:val="00BC5874"/>
    <w:pPr>
      <w:spacing w:after="120"/>
    </w:pPr>
    <w:rPr>
      <w:sz w:val="16"/>
      <w:szCs w:val="16"/>
    </w:rPr>
  </w:style>
  <w:style w:type="character" w:customStyle="1" w:styleId="Textoindependiente3Car">
    <w:name w:val="Texto independiente 3 Car"/>
    <w:basedOn w:val="Fuentedeprrafopredeter"/>
    <w:link w:val="Textoindependiente3"/>
    <w:uiPriority w:val="99"/>
    <w:rsid w:val="00BC5874"/>
    <w:rPr>
      <w:rFonts w:ascii="Tahoma" w:eastAsia="Times New Roman" w:hAnsi="Tahoma" w:cs="Times New Roman"/>
      <w:sz w:val="16"/>
      <w:szCs w:val="16"/>
      <w:lang w:eastAsia="es-MX"/>
    </w:rPr>
  </w:style>
  <w:style w:type="character" w:customStyle="1" w:styleId="Numeracinttulo">
    <w:name w:val="Numeración título"/>
    <w:rsid w:val="00BC5874"/>
    <w:rPr>
      <w:rFonts w:ascii="Tahoma" w:hAnsi="Tahoma"/>
      <w:b/>
      <w:sz w:val="24"/>
    </w:rPr>
  </w:style>
  <w:style w:type="paragraph" w:customStyle="1" w:styleId="Sinespaciado1">
    <w:name w:val="Sin espaciado1"/>
    <w:rsid w:val="00BC5874"/>
    <w:pPr>
      <w:spacing w:after="0" w:line="240" w:lineRule="auto"/>
    </w:pPr>
    <w:rPr>
      <w:rFonts w:ascii="Verdana" w:eastAsia="Times New Roman" w:hAnsi="Verdana" w:cs="Times New Roman"/>
      <w:sz w:val="28"/>
    </w:rPr>
  </w:style>
  <w:style w:type="paragraph" w:styleId="NormalWeb">
    <w:name w:val="Normal (Web)"/>
    <w:basedOn w:val="Normal"/>
    <w:uiPriority w:val="99"/>
    <w:unhideWhenUsed/>
    <w:rsid w:val="00BC5874"/>
    <w:pPr>
      <w:spacing w:before="100" w:beforeAutospacing="1" w:after="100" w:afterAutospacing="1" w:line="240" w:lineRule="auto"/>
      <w:jc w:val="left"/>
    </w:pPr>
    <w:rPr>
      <w:rFonts w:ascii="Times New Roman" w:hAnsi="Times New Roman"/>
      <w:sz w:val="24"/>
      <w:szCs w:val="24"/>
      <w:lang w:eastAsia="es-ES"/>
    </w:rPr>
  </w:style>
  <w:style w:type="character" w:customStyle="1" w:styleId="baj">
    <w:name w:val="b_aj"/>
    <w:rsid w:val="00BC5874"/>
  </w:style>
  <w:style w:type="paragraph" w:styleId="Prrafodelista">
    <w:name w:val="List Paragraph"/>
    <w:basedOn w:val="Normal"/>
    <w:uiPriority w:val="34"/>
    <w:qFormat/>
    <w:rsid w:val="00597A21"/>
    <w:pPr>
      <w:ind w:left="720"/>
      <w:contextualSpacing/>
    </w:pPr>
  </w:style>
  <w:style w:type="paragraph" w:styleId="Textodeglobo">
    <w:name w:val="Balloon Text"/>
    <w:basedOn w:val="Normal"/>
    <w:link w:val="TextodegloboCar"/>
    <w:uiPriority w:val="99"/>
    <w:semiHidden/>
    <w:unhideWhenUsed/>
    <w:rsid w:val="00F3635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35E"/>
    <w:rPr>
      <w:rFonts w:ascii="Segoe UI" w:eastAsia="Times New Roman" w:hAnsi="Segoe UI" w:cs="Segoe UI"/>
      <w:sz w:val="18"/>
      <w:szCs w:val="18"/>
      <w:lang w:eastAsia="es-MX"/>
    </w:rPr>
  </w:style>
  <w:style w:type="character" w:customStyle="1" w:styleId="Cuerpodeltexto">
    <w:name w:val="Cuerpo del texto_"/>
    <w:link w:val="Cuerpodeltexto0"/>
    <w:rsid w:val="00D4606A"/>
    <w:rPr>
      <w:rFonts w:ascii="Tahoma" w:eastAsia="Tahoma" w:hAnsi="Tahoma" w:cs="Tahoma"/>
      <w:shd w:val="clear" w:color="auto" w:fill="FFFFFF"/>
    </w:rPr>
  </w:style>
  <w:style w:type="paragraph" w:customStyle="1" w:styleId="Cuerpodeltexto0">
    <w:name w:val="Cuerpo del texto"/>
    <w:basedOn w:val="Normal"/>
    <w:link w:val="Cuerpodeltexto"/>
    <w:rsid w:val="00D4606A"/>
    <w:pPr>
      <w:widowControl w:val="0"/>
      <w:shd w:val="clear" w:color="auto" w:fill="FFFFFF"/>
      <w:spacing w:before="60" w:after="600" w:line="299" w:lineRule="exact"/>
      <w:jc w:val="center"/>
    </w:pPr>
    <w:rPr>
      <w:rFonts w:eastAsia="Tahoma" w:cs="Tahoma"/>
      <w:sz w:val="22"/>
      <w:szCs w:val="22"/>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CB07F3"/>
    <w:pPr>
      <w:spacing w:line="240" w:lineRule="auto"/>
    </w:pPr>
    <w:rPr>
      <w:rFonts w:ascii="Verdana" w:eastAsiaTheme="minorHAnsi" w:hAnsi="Verdana" w:cstheme="minorBidi"/>
      <w:sz w:val="20"/>
      <w:szCs w:val="22"/>
      <w:vertAlign w:val="superscript"/>
      <w:lang w:eastAsia="en-US"/>
    </w:rPr>
  </w:style>
  <w:style w:type="character" w:styleId="Hipervnculo">
    <w:name w:val="Hyperlink"/>
    <w:basedOn w:val="Fuentedeprrafopredeter"/>
    <w:uiPriority w:val="99"/>
    <w:semiHidden/>
    <w:unhideWhenUsed/>
    <w:rsid w:val="00DE7988"/>
    <w:rPr>
      <w:color w:val="0000FF"/>
      <w:u w:val="single"/>
    </w:rPr>
  </w:style>
  <w:style w:type="paragraph" w:customStyle="1" w:styleId="Default">
    <w:name w:val="Default"/>
    <w:rsid w:val="009E73FF"/>
    <w:pPr>
      <w:autoSpaceDE w:val="0"/>
      <w:autoSpaceDN w:val="0"/>
      <w:adjustRightInd w:val="0"/>
      <w:spacing w:after="0" w:line="240" w:lineRule="auto"/>
    </w:pPr>
    <w:rPr>
      <w:rFonts w:ascii="Bookman Old Style" w:hAnsi="Bookman Old Style" w:cs="Bookman Old Style"/>
      <w:color w:val="000000"/>
      <w:sz w:val="24"/>
      <w:szCs w:val="24"/>
      <w:lang w:val="es-CO"/>
    </w:rPr>
  </w:style>
  <w:style w:type="character" w:customStyle="1" w:styleId="Ttulo2Car">
    <w:name w:val="Título 2 Car"/>
    <w:basedOn w:val="Fuentedeprrafopredeter"/>
    <w:link w:val="Ttulo2"/>
    <w:uiPriority w:val="9"/>
    <w:rsid w:val="00A5566E"/>
    <w:rPr>
      <w:rFonts w:ascii="Times New Roman" w:eastAsia="Times New Roman" w:hAnsi="Times New Roman" w:cs="Times New Roman"/>
      <w:b/>
      <w:bCs/>
      <w:sz w:val="36"/>
      <w:szCs w:val="36"/>
      <w:lang w:val="es-CO" w:eastAsia="es-CO"/>
    </w:rPr>
  </w:style>
  <w:style w:type="paragraph" w:customStyle="1" w:styleId="Profesin">
    <w:name w:val="ProfesiÛn"/>
    <w:basedOn w:val="Normal"/>
    <w:rsid w:val="00E32B42"/>
    <w:pPr>
      <w:tabs>
        <w:tab w:val="left" w:pos="1134"/>
      </w:tabs>
      <w:spacing w:line="360" w:lineRule="atLeast"/>
      <w:jc w:val="center"/>
    </w:pPr>
    <w:rPr>
      <w:rFonts w:ascii="Arial" w:eastAsia="Batang" w:hAnsi="Arial"/>
      <w:b/>
      <w:sz w:val="32"/>
      <w:szCs w:val="20"/>
      <w:lang w:val="es-CO" w:eastAsia="es-ES"/>
    </w:rPr>
  </w:style>
  <w:style w:type="paragraph" w:styleId="Textoindependiente">
    <w:name w:val="Body Text"/>
    <w:basedOn w:val="Normal"/>
    <w:link w:val="TextoindependienteCar"/>
    <w:uiPriority w:val="99"/>
    <w:unhideWhenUsed/>
    <w:rsid w:val="00513A5F"/>
    <w:pPr>
      <w:spacing w:after="120" w:line="240" w:lineRule="auto"/>
      <w:jc w:val="left"/>
    </w:pPr>
    <w:rPr>
      <w:rFonts w:ascii="Arial" w:hAnsi="Arial" w:cs="Arial"/>
      <w:sz w:val="28"/>
      <w:szCs w:val="28"/>
      <w:lang w:val="es-CO" w:eastAsia="es-ES"/>
    </w:rPr>
  </w:style>
  <w:style w:type="character" w:customStyle="1" w:styleId="TextoindependienteCar">
    <w:name w:val="Texto independiente Car"/>
    <w:basedOn w:val="Fuentedeprrafopredeter"/>
    <w:link w:val="Textoindependiente"/>
    <w:uiPriority w:val="99"/>
    <w:rsid w:val="00513A5F"/>
    <w:rPr>
      <w:rFonts w:ascii="Arial" w:eastAsia="Times New Roman" w:hAnsi="Arial" w:cs="Arial"/>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4511">
      <w:bodyDiv w:val="1"/>
      <w:marLeft w:val="0"/>
      <w:marRight w:val="0"/>
      <w:marTop w:val="0"/>
      <w:marBottom w:val="0"/>
      <w:divBdr>
        <w:top w:val="none" w:sz="0" w:space="0" w:color="auto"/>
        <w:left w:val="none" w:sz="0" w:space="0" w:color="auto"/>
        <w:bottom w:val="none" w:sz="0" w:space="0" w:color="auto"/>
        <w:right w:val="none" w:sz="0" w:space="0" w:color="auto"/>
      </w:divBdr>
    </w:div>
    <w:div w:id="95492605">
      <w:bodyDiv w:val="1"/>
      <w:marLeft w:val="0"/>
      <w:marRight w:val="0"/>
      <w:marTop w:val="0"/>
      <w:marBottom w:val="0"/>
      <w:divBdr>
        <w:top w:val="none" w:sz="0" w:space="0" w:color="auto"/>
        <w:left w:val="none" w:sz="0" w:space="0" w:color="auto"/>
        <w:bottom w:val="none" w:sz="0" w:space="0" w:color="auto"/>
        <w:right w:val="none" w:sz="0" w:space="0" w:color="auto"/>
      </w:divBdr>
    </w:div>
    <w:div w:id="400522662">
      <w:bodyDiv w:val="1"/>
      <w:marLeft w:val="0"/>
      <w:marRight w:val="0"/>
      <w:marTop w:val="0"/>
      <w:marBottom w:val="0"/>
      <w:divBdr>
        <w:top w:val="none" w:sz="0" w:space="0" w:color="auto"/>
        <w:left w:val="none" w:sz="0" w:space="0" w:color="auto"/>
        <w:bottom w:val="none" w:sz="0" w:space="0" w:color="auto"/>
        <w:right w:val="none" w:sz="0" w:space="0" w:color="auto"/>
      </w:divBdr>
    </w:div>
    <w:div w:id="1521119731">
      <w:bodyDiv w:val="1"/>
      <w:marLeft w:val="0"/>
      <w:marRight w:val="0"/>
      <w:marTop w:val="0"/>
      <w:marBottom w:val="0"/>
      <w:divBdr>
        <w:top w:val="none" w:sz="0" w:space="0" w:color="auto"/>
        <w:left w:val="none" w:sz="0" w:space="0" w:color="auto"/>
        <w:bottom w:val="none" w:sz="0" w:space="0" w:color="auto"/>
        <w:right w:val="none" w:sz="0" w:space="0" w:color="auto"/>
      </w:divBdr>
    </w:div>
    <w:div w:id="1597440178">
      <w:bodyDiv w:val="1"/>
      <w:marLeft w:val="0"/>
      <w:marRight w:val="0"/>
      <w:marTop w:val="0"/>
      <w:marBottom w:val="0"/>
      <w:divBdr>
        <w:top w:val="none" w:sz="0" w:space="0" w:color="auto"/>
        <w:left w:val="none" w:sz="0" w:space="0" w:color="auto"/>
        <w:bottom w:val="none" w:sz="0" w:space="0" w:color="auto"/>
        <w:right w:val="none" w:sz="0" w:space="0" w:color="auto"/>
      </w:divBdr>
    </w:div>
    <w:div w:id="20783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C9A95-F461-44A6-877A-9F131284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10127</Words>
  <Characters>55701</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Hermides Alonso Gaviria Ocampo</cp:lastModifiedBy>
  <cp:revision>83</cp:revision>
  <cp:lastPrinted>2019-12-03T15:47:00Z</cp:lastPrinted>
  <dcterms:created xsi:type="dcterms:W3CDTF">2023-05-18T14:51:00Z</dcterms:created>
  <dcterms:modified xsi:type="dcterms:W3CDTF">2023-07-27T20:13:00Z</dcterms:modified>
</cp:coreProperties>
</file>